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jc w:val="center"/>
        <w:rPr>
          <w:rFonts w:hint="eastAsia" w:ascii="宋体" w:hAnsi="宋体"/>
          <w:b/>
          <w:sz w:val="48"/>
          <w:szCs w:val="48"/>
          <w:lang w:eastAsia="zh-CN"/>
        </w:rPr>
      </w:pPr>
      <w:r>
        <w:rPr>
          <w:rFonts w:hint="eastAsia" w:ascii="宋体" w:hAnsi="宋体"/>
          <w:b/>
          <w:sz w:val="48"/>
          <w:szCs w:val="48"/>
          <w:lang w:eastAsia="zh-CN"/>
        </w:rPr>
        <w:t>安吉县各行政机关、事业单位、社会团体2023年度审计服务</w:t>
      </w:r>
    </w:p>
    <w:p>
      <w:pPr>
        <w:spacing w:before="120" w:beforeLines="50"/>
        <w:jc w:val="center"/>
        <w:rPr>
          <w:rFonts w:hint="eastAsia" w:ascii="宋体" w:hAnsi="宋体"/>
          <w:b/>
          <w:sz w:val="48"/>
          <w:szCs w:val="48"/>
        </w:rPr>
      </w:pPr>
      <w:r>
        <w:rPr>
          <w:rFonts w:hint="eastAsia" w:ascii="宋体" w:hAnsi="宋体"/>
          <w:b/>
          <w:sz w:val="48"/>
          <w:szCs w:val="48"/>
          <w:lang w:eastAsia="zh-CN"/>
        </w:rPr>
        <w:t>政府采购项目</w:t>
      </w:r>
    </w:p>
    <w:p>
      <w:pPr>
        <w:spacing w:before="120" w:beforeLines="50"/>
        <w:ind w:firstLine="4337" w:firstLineChars="900"/>
        <w:rPr>
          <w:rFonts w:hint="eastAsia" w:ascii="宋体" w:hAnsi="宋体"/>
          <w:b/>
          <w:sz w:val="48"/>
          <w:szCs w:val="48"/>
        </w:rPr>
      </w:pPr>
    </w:p>
    <w:p>
      <w:pPr>
        <w:pStyle w:val="10"/>
        <w:rPr>
          <w:rFonts w:hint="eastAsia"/>
        </w:rPr>
      </w:pPr>
    </w:p>
    <w:p>
      <w:pPr>
        <w:spacing w:before="120" w:beforeLines="50"/>
        <w:jc w:val="center"/>
        <w:rPr>
          <w:rFonts w:hint="eastAsia" w:ascii="宋体" w:hAnsi="宋体" w:eastAsia="宋体"/>
          <w:b/>
          <w:sz w:val="52"/>
          <w:szCs w:val="52"/>
          <w:lang w:eastAsia="zh-CN"/>
        </w:rPr>
      </w:pPr>
      <w:r>
        <w:rPr>
          <w:rFonts w:hint="eastAsia" w:ascii="宋体" w:hAnsi="宋体"/>
          <w:b/>
          <w:sz w:val="52"/>
          <w:szCs w:val="52"/>
          <w:lang w:val="en-US" w:eastAsia="zh-CN"/>
        </w:rPr>
        <w:t>框</w:t>
      </w:r>
    </w:p>
    <w:p>
      <w:pPr>
        <w:spacing w:before="120" w:beforeLines="50"/>
        <w:jc w:val="center"/>
        <w:rPr>
          <w:rFonts w:hint="eastAsia" w:ascii="宋体" w:hAnsi="宋体" w:eastAsia="宋体"/>
          <w:b/>
          <w:sz w:val="52"/>
          <w:szCs w:val="52"/>
          <w:lang w:val="en-US" w:eastAsia="zh-CN"/>
        </w:rPr>
      </w:pPr>
      <w:r>
        <w:rPr>
          <w:rFonts w:hint="eastAsia" w:ascii="宋体" w:hAnsi="宋体"/>
          <w:b/>
          <w:sz w:val="52"/>
          <w:szCs w:val="52"/>
          <w:lang w:val="en-US" w:eastAsia="zh-CN"/>
        </w:rPr>
        <w:t>架</w:t>
      </w:r>
    </w:p>
    <w:p>
      <w:pPr>
        <w:spacing w:before="120" w:beforeLines="50"/>
        <w:jc w:val="center"/>
        <w:rPr>
          <w:rFonts w:hint="eastAsia" w:ascii="宋体" w:hAnsi="宋体" w:eastAsia="宋体"/>
          <w:b/>
          <w:sz w:val="52"/>
          <w:szCs w:val="52"/>
          <w:lang w:val="en-US" w:eastAsia="zh-CN"/>
        </w:rPr>
      </w:pPr>
      <w:r>
        <w:rPr>
          <w:rFonts w:hint="eastAsia" w:ascii="宋体" w:hAnsi="宋体"/>
          <w:b/>
          <w:sz w:val="52"/>
          <w:szCs w:val="52"/>
          <w:lang w:val="en-US" w:eastAsia="zh-CN"/>
        </w:rPr>
        <w:t>协</w:t>
      </w:r>
    </w:p>
    <w:p>
      <w:pPr>
        <w:spacing w:before="120" w:beforeLines="50"/>
        <w:jc w:val="center"/>
        <w:rPr>
          <w:rFonts w:hint="eastAsia" w:ascii="宋体" w:hAnsi="宋体" w:eastAsia="宋体"/>
          <w:b/>
          <w:sz w:val="52"/>
          <w:szCs w:val="52"/>
          <w:lang w:val="en-US" w:eastAsia="zh-CN"/>
        </w:rPr>
      </w:pPr>
      <w:r>
        <w:rPr>
          <w:rFonts w:hint="eastAsia" w:ascii="宋体" w:hAnsi="宋体"/>
          <w:b/>
          <w:sz w:val="52"/>
          <w:szCs w:val="52"/>
          <w:lang w:val="en-US" w:eastAsia="zh-CN"/>
        </w:rPr>
        <w:t>议</w:t>
      </w:r>
    </w:p>
    <w:p>
      <w:pPr>
        <w:spacing w:before="120" w:beforeLines="50"/>
        <w:jc w:val="center"/>
        <w:rPr>
          <w:rFonts w:hint="eastAsia" w:ascii="宋体" w:hAnsi="宋体"/>
          <w:b/>
          <w:sz w:val="52"/>
          <w:szCs w:val="52"/>
          <w:lang w:val="en-US" w:eastAsia="zh-CN"/>
        </w:rPr>
      </w:pPr>
      <w:r>
        <w:rPr>
          <w:rFonts w:hint="eastAsia" w:ascii="宋体" w:hAnsi="宋体"/>
          <w:b/>
          <w:sz w:val="52"/>
          <w:szCs w:val="52"/>
          <w:lang w:val="en-US" w:eastAsia="zh-CN"/>
        </w:rPr>
        <w:t>征</w:t>
      </w:r>
    </w:p>
    <w:p>
      <w:pPr>
        <w:spacing w:before="120" w:beforeLines="50"/>
        <w:jc w:val="center"/>
        <w:rPr>
          <w:rFonts w:hint="eastAsia" w:ascii="宋体" w:hAnsi="宋体"/>
          <w:b/>
          <w:sz w:val="52"/>
          <w:szCs w:val="52"/>
          <w:lang w:val="en-US" w:eastAsia="zh-CN"/>
        </w:rPr>
      </w:pPr>
      <w:r>
        <w:rPr>
          <w:rFonts w:hint="eastAsia" w:ascii="宋体" w:hAnsi="宋体"/>
          <w:b/>
          <w:sz w:val="52"/>
          <w:szCs w:val="52"/>
          <w:lang w:val="en-US" w:eastAsia="zh-CN"/>
        </w:rPr>
        <w:t>集</w:t>
      </w:r>
    </w:p>
    <w:p>
      <w:pPr>
        <w:spacing w:before="120" w:beforeLines="50"/>
        <w:jc w:val="center"/>
        <w:rPr>
          <w:rFonts w:hint="eastAsia" w:ascii="宋体" w:hAnsi="宋体"/>
          <w:b/>
          <w:sz w:val="52"/>
          <w:szCs w:val="52"/>
        </w:rPr>
      </w:pPr>
      <w:r>
        <w:rPr>
          <w:rFonts w:hint="eastAsia" w:ascii="宋体" w:hAnsi="宋体"/>
          <w:b/>
          <w:sz w:val="52"/>
          <w:szCs w:val="52"/>
        </w:rPr>
        <w:t>文</w:t>
      </w:r>
    </w:p>
    <w:p>
      <w:pPr>
        <w:spacing w:before="120" w:beforeLines="50"/>
        <w:jc w:val="center"/>
        <w:rPr>
          <w:rFonts w:hint="eastAsia" w:ascii="宋体" w:hAnsi="宋体"/>
          <w:b/>
          <w:sz w:val="52"/>
          <w:szCs w:val="52"/>
        </w:rPr>
      </w:pPr>
      <w:r>
        <w:rPr>
          <w:rFonts w:hint="eastAsia" w:ascii="宋体" w:hAnsi="宋体"/>
          <w:b/>
          <w:sz w:val="52"/>
          <w:szCs w:val="52"/>
        </w:rPr>
        <w:t>件</w:t>
      </w:r>
    </w:p>
    <w:p>
      <w:pPr>
        <w:pStyle w:val="2"/>
        <w:rPr>
          <w:rFonts w:hint="eastAsia"/>
        </w:rPr>
      </w:pPr>
    </w:p>
    <w:p>
      <w:pPr>
        <w:pStyle w:val="12"/>
        <w:snapToGrid w:val="0"/>
        <w:spacing w:before="120" w:after="120"/>
        <w:rPr>
          <w:rFonts w:hint="eastAsia" w:hAnsi="宋体"/>
          <w:bCs/>
          <w:w w:val="95"/>
          <w:sz w:val="28"/>
          <w:szCs w:val="28"/>
        </w:rPr>
      </w:pPr>
    </w:p>
    <w:p>
      <w:pPr>
        <w:pStyle w:val="12"/>
        <w:snapToGrid w:val="0"/>
        <w:spacing w:before="120" w:after="120"/>
        <w:rPr>
          <w:rFonts w:hint="eastAsia" w:hAnsi="宋体"/>
          <w:bCs/>
          <w:w w:val="95"/>
          <w:sz w:val="28"/>
          <w:szCs w:val="28"/>
          <w:lang w:val="en-US" w:eastAsia="zh-CN"/>
        </w:rPr>
      </w:pPr>
      <w:r>
        <w:rPr>
          <w:rFonts w:hint="eastAsia" w:hAnsi="宋体"/>
          <w:bCs/>
          <w:w w:val="95"/>
          <w:sz w:val="28"/>
          <w:szCs w:val="28"/>
          <w:lang w:val="en-US" w:eastAsia="zh-CN"/>
        </w:rPr>
        <w:t>项目编号：AJKJ2022-005</w:t>
      </w:r>
    </w:p>
    <w:p>
      <w:pPr>
        <w:pStyle w:val="12"/>
        <w:keepNext w:val="0"/>
        <w:keepLines w:val="0"/>
        <w:pageBreakBefore w:val="0"/>
        <w:widowControl w:val="0"/>
        <w:kinsoku/>
        <w:wordWrap/>
        <w:overflowPunct/>
        <w:topLinePunct w:val="0"/>
        <w:autoSpaceDE/>
        <w:autoSpaceDN/>
        <w:bidi w:val="0"/>
        <w:adjustRightInd/>
        <w:snapToGrid w:val="0"/>
        <w:spacing w:before="120" w:after="120"/>
        <w:textAlignment w:val="auto"/>
        <w:rPr>
          <w:rFonts w:hint="eastAsia" w:hAnsi="宋体"/>
          <w:bCs/>
          <w:w w:val="95"/>
          <w:sz w:val="28"/>
          <w:szCs w:val="28"/>
          <w:lang w:val="en-US" w:eastAsia="zh-CN"/>
        </w:rPr>
      </w:pPr>
      <w:r>
        <w:rPr>
          <w:rFonts w:hint="eastAsia" w:hAnsi="宋体"/>
          <w:bCs/>
          <w:w w:val="95"/>
          <w:sz w:val="28"/>
          <w:szCs w:val="28"/>
          <w:lang w:val="en-US" w:eastAsia="zh-CN"/>
        </w:rPr>
        <w:t>项目名称：安吉县各行政机关、事业单位、社会团体2023年度审计服务政府采购项目</w:t>
      </w:r>
    </w:p>
    <w:p>
      <w:pPr>
        <w:pStyle w:val="12"/>
        <w:snapToGrid w:val="0"/>
        <w:spacing w:before="120" w:after="120"/>
        <w:rPr>
          <w:rFonts w:hint="default" w:hAnsi="宋体"/>
          <w:bCs/>
          <w:w w:val="95"/>
          <w:sz w:val="28"/>
          <w:szCs w:val="28"/>
          <w:lang w:val="en-US" w:eastAsia="zh-CN"/>
        </w:rPr>
      </w:pPr>
      <w:r>
        <w:rPr>
          <w:rFonts w:hint="eastAsia" w:hAnsi="宋体"/>
          <w:bCs/>
          <w:w w:val="95"/>
          <w:sz w:val="28"/>
          <w:szCs w:val="28"/>
          <w:lang w:val="en-US" w:eastAsia="zh-CN"/>
        </w:rPr>
        <w:t>征集人：安吉县公共资源交易中心（安吉县政府采购中心）</w:t>
      </w:r>
    </w:p>
    <w:p>
      <w:pPr>
        <w:pStyle w:val="12"/>
        <w:snapToGrid w:val="0"/>
        <w:spacing w:before="120" w:after="120"/>
        <w:rPr>
          <w:rFonts w:hint="eastAsia" w:hAnsi="宋体"/>
          <w:bCs/>
          <w:w w:val="95"/>
          <w:sz w:val="28"/>
          <w:szCs w:val="28"/>
          <w:lang w:val="en-US" w:eastAsia="zh-CN"/>
        </w:rPr>
      </w:pPr>
      <w:r>
        <w:rPr>
          <w:rFonts w:hint="eastAsia" w:hAnsi="宋体"/>
          <w:bCs/>
          <w:w w:val="95"/>
          <w:sz w:val="28"/>
          <w:szCs w:val="28"/>
          <w:lang w:val="en-US" w:eastAsia="zh-CN"/>
        </w:rPr>
        <w:t>二〇二二年十二月</w:t>
      </w:r>
    </w:p>
    <w:p>
      <w:pPr>
        <w:pStyle w:val="12"/>
        <w:spacing w:before="120" w:beforeLines="0" w:after="120" w:afterLines="0" w:line="240" w:lineRule="auto"/>
        <w:jc w:val="center"/>
        <w:rPr>
          <w:rFonts w:hint="eastAsia" w:hAnsi="宋体"/>
          <w:b/>
          <w:sz w:val="36"/>
          <w:szCs w:val="36"/>
        </w:rPr>
      </w:pPr>
    </w:p>
    <w:p>
      <w:pPr>
        <w:pStyle w:val="12"/>
        <w:spacing w:before="120" w:beforeLines="0" w:after="120" w:afterLines="0" w:line="240" w:lineRule="auto"/>
        <w:jc w:val="center"/>
        <w:rPr>
          <w:rFonts w:hint="eastAsia" w:hAnsi="宋体"/>
          <w:b/>
          <w:sz w:val="36"/>
          <w:szCs w:val="36"/>
        </w:rPr>
      </w:pPr>
      <w:r>
        <w:rPr>
          <w:rFonts w:hint="eastAsia" w:hAnsi="宋体"/>
          <w:b/>
          <w:sz w:val="36"/>
          <w:szCs w:val="36"/>
        </w:rPr>
        <w:t>目录</w:t>
      </w:r>
    </w:p>
    <w:p>
      <w:pPr>
        <w:pStyle w:val="18"/>
        <w:tabs>
          <w:tab w:val="right" w:leader="dot" w:pos="8844"/>
        </w:tabs>
      </w:pPr>
      <w:r>
        <w:rPr>
          <w:sz w:val="28"/>
          <w:szCs w:val="28"/>
        </w:rPr>
        <w:fldChar w:fldCharType="begin"/>
      </w:r>
      <w:r>
        <w:rPr>
          <w:sz w:val="28"/>
          <w:szCs w:val="28"/>
        </w:rPr>
        <w:instrText xml:space="preserve"> </w:instrText>
      </w:r>
      <w:r>
        <w:rPr>
          <w:rFonts w:hint="eastAsia"/>
          <w:sz w:val="28"/>
          <w:szCs w:val="28"/>
        </w:rPr>
        <w:instrText xml:space="preserve">TOC \o "1-1"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_Toc24323 </w:instrText>
      </w:r>
      <w:r>
        <w:rPr>
          <w:szCs w:val="28"/>
        </w:rPr>
        <w:fldChar w:fldCharType="separate"/>
      </w:r>
      <w:r>
        <w:rPr>
          <w:rFonts w:hint="eastAsia"/>
        </w:rPr>
        <w:t>第一章</w:t>
      </w:r>
      <w:r>
        <w:rPr>
          <w:rFonts w:hint="eastAsia"/>
          <w:lang w:val="en-US" w:eastAsia="zh-CN"/>
        </w:rPr>
        <w:t>公开征集</w:t>
      </w:r>
      <w:r>
        <w:rPr>
          <w:rFonts w:hint="eastAsia"/>
        </w:rPr>
        <w:t>公告</w:t>
      </w:r>
      <w:r>
        <w:tab/>
      </w:r>
      <w:r>
        <w:fldChar w:fldCharType="begin"/>
      </w:r>
      <w:r>
        <w:instrText xml:space="preserve"> PAGEREF _Toc24323 \h </w:instrText>
      </w:r>
      <w:r>
        <w:fldChar w:fldCharType="separate"/>
      </w:r>
      <w:r>
        <w:t>3</w:t>
      </w:r>
      <w:r>
        <w:fldChar w:fldCharType="end"/>
      </w:r>
      <w:r>
        <w:rPr>
          <w:szCs w:val="28"/>
        </w:rPr>
        <w:fldChar w:fldCharType="end"/>
      </w:r>
    </w:p>
    <w:p>
      <w:pPr>
        <w:pStyle w:val="18"/>
        <w:tabs>
          <w:tab w:val="right" w:leader="dot" w:pos="8844"/>
        </w:tabs>
      </w:pPr>
      <w:r>
        <w:rPr>
          <w:szCs w:val="28"/>
        </w:rPr>
        <w:fldChar w:fldCharType="begin"/>
      </w:r>
      <w:r>
        <w:rPr>
          <w:szCs w:val="28"/>
        </w:rPr>
        <w:instrText xml:space="preserve"> HYPERLINK \l _Toc31859 </w:instrText>
      </w:r>
      <w:r>
        <w:rPr>
          <w:szCs w:val="28"/>
        </w:rPr>
        <w:fldChar w:fldCharType="separate"/>
      </w:r>
      <w:r>
        <w:rPr>
          <w:rFonts w:hint="eastAsia"/>
        </w:rPr>
        <w:t>第二章</w:t>
      </w:r>
      <w:r>
        <w:rPr>
          <w:rFonts w:hint="eastAsia"/>
          <w:lang w:val="en-US" w:eastAsia="zh-CN"/>
        </w:rPr>
        <w:t>供应商</w:t>
      </w:r>
      <w:r>
        <w:rPr>
          <w:rFonts w:hint="eastAsia"/>
        </w:rPr>
        <w:t>须知</w:t>
      </w:r>
      <w:r>
        <w:tab/>
      </w:r>
      <w:r>
        <w:rPr>
          <w:rFonts w:hint="eastAsia"/>
          <w:lang w:val="en-US" w:eastAsia="zh-CN"/>
        </w:rPr>
        <w:t>7</w:t>
      </w:r>
      <w:r>
        <w:rPr>
          <w:szCs w:val="28"/>
        </w:rPr>
        <w:fldChar w:fldCharType="end"/>
      </w:r>
    </w:p>
    <w:p>
      <w:pPr>
        <w:pStyle w:val="18"/>
        <w:tabs>
          <w:tab w:val="right" w:leader="dot" w:pos="8844"/>
        </w:tabs>
        <w:rPr>
          <w:rFonts w:hint="eastAsia" w:eastAsia="宋体"/>
          <w:lang w:val="en-US" w:eastAsia="zh-CN"/>
        </w:rPr>
      </w:pPr>
      <w:r>
        <w:rPr>
          <w:szCs w:val="28"/>
        </w:rPr>
        <w:fldChar w:fldCharType="begin"/>
      </w:r>
      <w:r>
        <w:rPr>
          <w:szCs w:val="28"/>
        </w:rPr>
        <w:instrText xml:space="preserve"> HYPERLINK \l _Toc13644 </w:instrText>
      </w:r>
      <w:r>
        <w:rPr>
          <w:szCs w:val="28"/>
        </w:rPr>
        <w:fldChar w:fldCharType="separate"/>
      </w:r>
      <w:r>
        <w:rPr>
          <w:rFonts w:hint="eastAsia"/>
        </w:rPr>
        <w:t>第三章</w:t>
      </w:r>
      <w:r>
        <w:rPr>
          <w:rFonts w:hint="eastAsia"/>
          <w:lang w:val="en-US" w:eastAsia="zh-CN"/>
        </w:rPr>
        <w:t>采购</w:t>
      </w:r>
      <w:r>
        <w:rPr>
          <w:rFonts w:hint="eastAsia"/>
        </w:rPr>
        <w:t>需求</w:t>
      </w:r>
      <w:r>
        <w:tab/>
      </w:r>
      <w:r>
        <w:rPr>
          <w:rFonts w:hint="eastAsia"/>
          <w:lang w:val="en-US" w:eastAsia="zh-CN"/>
        </w:rPr>
        <w:t>2</w:t>
      </w:r>
      <w:r>
        <w:rPr>
          <w:szCs w:val="28"/>
        </w:rPr>
        <w:fldChar w:fldCharType="end"/>
      </w:r>
      <w:r>
        <w:rPr>
          <w:rFonts w:hint="eastAsia"/>
          <w:szCs w:val="28"/>
          <w:lang w:val="en-US" w:eastAsia="zh-CN"/>
        </w:rPr>
        <w:t>1</w:t>
      </w:r>
    </w:p>
    <w:p>
      <w:pPr>
        <w:pStyle w:val="18"/>
        <w:tabs>
          <w:tab w:val="right" w:leader="dot" w:pos="8844"/>
        </w:tabs>
      </w:pPr>
      <w:r>
        <w:rPr>
          <w:szCs w:val="28"/>
        </w:rPr>
        <w:fldChar w:fldCharType="begin"/>
      </w:r>
      <w:r>
        <w:rPr>
          <w:szCs w:val="28"/>
        </w:rPr>
        <w:instrText xml:space="preserve"> HYPERLINK \l _Toc31825 </w:instrText>
      </w:r>
      <w:r>
        <w:rPr>
          <w:szCs w:val="28"/>
        </w:rPr>
        <w:fldChar w:fldCharType="separate"/>
      </w:r>
      <w:r>
        <w:rPr>
          <w:rFonts w:hint="eastAsia"/>
        </w:rPr>
        <w:t>第四章评分办法及评分标准</w:t>
      </w:r>
      <w:r>
        <w:tab/>
      </w:r>
      <w:r>
        <w:fldChar w:fldCharType="begin"/>
      </w:r>
      <w:r>
        <w:instrText xml:space="preserve"> PAGEREF _Toc31825 \h </w:instrText>
      </w:r>
      <w:r>
        <w:fldChar w:fldCharType="separate"/>
      </w:r>
      <w:r>
        <w:t>2</w:t>
      </w:r>
      <w:r>
        <w:rPr>
          <w:rFonts w:hint="eastAsia"/>
          <w:lang w:val="en-US" w:eastAsia="zh-CN"/>
        </w:rPr>
        <w:t>4</w:t>
      </w:r>
      <w:r>
        <w:fldChar w:fldCharType="end"/>
      </w:r>
      <w:r>
        <w:rPr>
          <w:szCs w:val="28"/>
        </w:rPr>
        <w:fldChar w:fldCharType="end"/>
      </w:r>
    </w:p>
    <w:p>
      <w:pPr>
        <w:pStyle w:val="18"/>
        <w:tabs>
          <w:tab w:val="right" w:leader="dot" w:pos="8844"/>
        </w:tabs>
        <w:rPr>
          <w:rFonts w:hint="eastAsia" w:eastAsia="宋体"/>
          <w:lang w:val="en-US" w:eastAsia="zh-CN"/>
        </w:rPr>
      </w:pPr>
      <w:r>
        <w:rPr>
          <w:szCs w:val="28"/>
        </w:rPr>
        <w:fldChar w:fldCharType="begin"/>
      </w:r>
      <w:r>
        <w:rPr>
          <w:szCs w:val="28"/>
        </w:rPr>
        <w:instrText xml:space="preserve"> HYPERLINK \l _Toc10214 </w:instrText>
      </w:r>
      <w:r>
        <w:rPr>
          <w:szCs w:val="28"/>
        </w:rPr>
        <w:fldChar w:fldCharType="separate"/>
      </w:r>
      <w:r>
        <w:rPr>
          <w:rFonts w:hint="eastAsia"/>
        </w:rPr>
        <w:t>第五章合同主要条款（仅供参考）</w:t>
      </w:r>
      <w:r>
        <w:tab/>
      </w:r>
      <w:r>
        <w:rPr>
          <w:rFonts w:hint="eastAsia"/>
          <w:lang w:val="en-US" w:eastAsia="zh-CN"/>
        </w:rPr>
        <w:t>2</w:t>
      </w:r>
      <w:r>
        <w:rPr>
          <w:szCs w:val="28"/>
        </w:rPr>
        <w:fldChar w:fldCharType="end"/>
      </w:r>
      <w:r>
        <w:rPr>
          <w:rFonts w:hint="eastAsia"/>
          <w:szCs w:val="28"/>
          <w:lang w:val="en-US" w:eastAsia="zh-CN"/>
        </w:rPr>
        <w:t>6</w:t>
      </w:r>
    </w:p>
    <w:p>
      <w:pPr>
        <w:pStyle w:val="18"/>
        <w:tabs>
          <w:tab w:val="right" w:leader="dot" w:pos="8844"/>
        </w:tabs>
        <w:rPr>
          <w:rFonts w:hint="eastAsia" w:eastAsia="宋体"/>
          <w:lang w:val="en-US" w:eastAsia="zh-CN"/>
        </w:rPr>
      </w:pPr>
      <w:r>
        <w:rPr>
          <w:szCs w:val="28"/>
        </w:rPr>
        <w:fldChar w:fldCharType="begin"/>
      </w:r>
      <w:r>
        <w:rPr>
          <w:szCs w:val="28"/>
        </w:rPr>
        <w:instrText xml:space="preserve"> HYPERLINK \l _Toc25115 </w:instrText>
      </w:r>
      <w:r>
        <w:rPr>
          <w:szCs w:val="28"/>
        </w:rPr>
        <w:fldChar w:fldCharType="separate"/>
      </w:r>
      <w:r>
        <w:rPr>
          <w:rFonts w:hint="eastAsia"/>
        </w:rPr>
        <w:t>第六章</w:t>
      </w:r>
      <w:r>
        <w:rPr>
          <w:rFonts w:hint="eastAsia"/>
          <w:lang w:val="en-US" w:eastAsia="zh-CN"/>
        </w:rPr>
        <w:t>响应</w:t>
      </w:r>
      <w:r>
        <w:rPr>
          <w:rFonts w:hint="eastAsia"/>
        </w:rPr>
        <w:t>文件格式附件</w:t>
      </w:r>
      <w:r>
        <w:tab/>
      </w:r>
      <w:r>
        <w:rPr>
          <w:rFonts w:hint="eastAsia"/>
          <w:lang w:val="en-US" w:eastAsia="zh-CN"/>
        </w:rPr>
        <w:t>3</w:t>
      </w:r>
      <w:r>
        <w:rPr>
          <w:szCs w:val="28"/>
        </w:rPr>
        <w:fldChar w:fldCharType="end"/>
      </w:r>
      <w:r>
        <w:rPr>
          <w:rFonts w:hint="eastAsia"/>
          <w:szCs w:val="28"/>
          <w:lang w:val="en-US" w:eastAsia="zh-CN"/>
        </w:rPr>
        <w:t>5</w:t>
      </w:r>
    </w:p>
    <w:p>
      <w:pPr>
        <w:pStyle w:val="22"/>
        <w:spacing w:line="360" w:lineRule="exact"/>
        <w:rPr>
          <w:rFonts w:hint="eastAsia"/>
        </w:rPr>
      </w:pPr>
      <w:r>
        <w:rPr>
          <w:szCs w:val="28"/>
        </w:rPr>
        <w:fldChar w:fldCharType="end"/>
      </w:r>
      <w:bookmarkStart w:id="0" w:name="_Toc24323"/>
      <w:r>
        <w:rPr>
          <w:rFonts w:hint="eastAsia"/>
          <w:sz w:val="28"/>
          <w:szCs w:val="28"/>
        </w:rPr>
        <w:br w:type="page"/>
      </w:r>
      <w:r>
        <w:rPr>
          <w:rFonts w:hint="eastAsia"/>
        </w:rPr>
        <w:t>第一章</w:t>
      </w:r>
      <w:r>
        <w:rPr>
          <w:rFonts w:hint="eastAsia"/>
          <w:lang w:val="en-US" w:eastAsia="zh-CN"/>
        </w:rPr>
        <w:t xml:space="preserve"> 公开征集</w:t>
      </w:r>
      <w:r>
        <w:rPr>
          <w:rFonts w:hint="eastAsia"/>
        </w:rPr>
        <w:t>公告</w:t>
      </w:r>
      <w:bookmarkEnd w:id="0"/>
    </w:p>
    <w:p>
      <w:pPr>
        <w:snapToGrid w:val="0"/>
        <w:spacing w:line="360" w:lineRule="exact"/>
        <w:ind w:firstLine="420" w:firstLineChars="200"/>
        <w:rPr>
          <w:rFonts w:hint="eastAsia" w:ascii="宋体" w:hAnsi="宋体" w:cs="Arial"/>
          <w:szCs w:val="21"/>
        </w:rPr>
      </w:pPr>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cs="Arial"/>
          <w:szCs w:val="21"/>
          <w:lang w:eastAsia="zh-CN"/>
        </w:rPr>
      </w:pPr>
      <w:r>
        <w:rPr>
          <w:rFonts w:hint="eastAsia" w:ascii="宋体" w:hAnsi="宋体" w:cs="Arial"/>
          <w:szCs w:val="21"/>
          <w:lang w:eastAsia="zh-CN"/>
        </w:rPr>
        <w:t>根据《中华人民共和国政府采购法》、《政府采购货物和服务招标投标管理办法》、《</w:t>
      </w:r>
      <w:r>
        <w:rPr>
          <w:rFonts w:hint="eastAsia" w:ascii="宋体" w:hAnsi="宋体" w:cs="Arial"/>
          <w:szCs w:val="21"/>
          <w:lang w:val="en-US" w:eastAsia="zh-CN"/>
        </w:rPr>
        <w:t>政府采购框架协议采购方式管理暂行办法</w:t>
      </w:r>
      <w:r>
        <w:rPr>
          <w:rFonts w:hint="eastAsia" w:ascii="宋体" w:hAnsi="宋体" w:cs="Arial"/>
          <w:szCs w:val="21"/>
          <w:lang w:eastAsia="zh-CN"/>
        </w:rPr>
        <w:t>》、《浙江省政府采购电子交易管理暂行办法》等规定，经安吉县财政局批准，现就</w:t>
      </w:r>
      <w:r>
        <w:rPr>
          <w:rFonts w:hint="eastAsia" w:ascii="宋体" w:hAnsi="宋体" w:cs="Arial"/>
          <w:color w:val="0000FF"/>
          <w:szCs w:val="21"/>
          <w:lang w:eastAsia="zh-CN"/>
        </w:rPr>
        <w:t>安吉县各行政机关、事业单位、社会团体2023年度审计服务政府采购项目</w:t>
      </w:r>
      <w:r>
        <w:rPr>
          <w:rFonts w:hint="eastAsia" w:ascii="宋体" w:hAnsi="宋体" w:cs="Arial"/>
          <w:color w:val="auto"/>
          <w:szCs w:val="21"/>
          <w:lang w:val="en-US" w:eastAsia="zh-CN"/>
        </w:rPr>
        <w:t>按照</w:t>
      </w:r>
      <w:r>
        <w:rPr>
          <w:rFonts w:hint="eastAsia" w:ascii="宋体" w:hAnsi="宋体" w:cs="Arial"/>
          <w:color w:val="FF0000"/>
          <w:szCs w:val="21"/>
          <w:lang w:val="en-US" w:eastAsia="zh-CN"/>
        </w:rPr>
        <w:t>政府采购</w:t>
      </w:r>
      <w:r>
        <w:rPr>
          <w:rFonts w:hint="eastAsia" w:ascii="宋体" w:hAnsi="宋体" w:cs="Arial"/>
          <w:color w:val="FF0000"/>
          <w:szCs w:val="21"/>
          <w:lang w:eastAsia="zh-CN"/>
        </w:rPr>
        <w:t>公开招</w:t>
      </w:r>
      <w:r>
        <w:rPr>
          <w:rFonts w:hint="eastAsia" w:ascii="宋体" w:hAnsi="宋体" w:cs="Arial"/>
          <w:color w:val="FF0000"/>
          <w:szCs w:val="21"/>
          <w:lang w:val="en-US" w:eastAsia="zh-CN"/>
        </w:rPr>
        <w:t>标</w:t>
      </w:r>
      <w:r>
        <w:rPr>
          <w:rFonts w:hint="eastAsia" w:ascii="宋体" w:hAnsi="宋体" w:cs="Arial"/>
          <w:szCs w:val="21"/>
          <w:lang w:val="en-US" w:eastAsia="zh-CN"/>
        </w:rPr>
        <w:t>规定执行公开征集</w:t>
      </w:r>
      <w:r>
        <w:rPr>
          <w:rFonts w:hint="eastAsia" w:ascii="宋体" w:hAnsi="宋体" w:cs="Arial"/>
          <w:szCs w:val="21"/>
          <w:lang w:eastAsia="zh-CN"/>
        </w:rPr>
        <w:t>，欢迎国内合格的供应商</w:t>
      </w:r>
      <w:r>
        <w:rPr>
          <w:rFonts w:hint="eastAsia" w:ascii="宋体" w:hAnsi="宋体" w:cs="Arial"/>
          <w:szCs w:val="21"/>
          <w:lang w:val="en-US" w:eastAsia="zh-CN"/>
        </w:rPr>
        <w:t>提交响应文件</w:t>
      </w:r>
      <w:r>
        <w:rPr>
          <w:rFonts w:hint="eastAsia" w:ascii="宋体" w:hAnsi="宋体" w:cs="Arial"/>
          <w:szCs w:val="21"/>
          <w:lang w:eastAsia="zh-CN"/>
        </w:rPr>
        <w:t>。</w:t>
      </w: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
          <w:sz w:val="24"/>
          <w:szCs w:val="24"/>
        </w:rPr>
      </w:pPr>
      <w:bookmarkStart w:id="1" w:name="_Toc35393790"/>
      <w:bookmarkStart w:id="2" w:name="_Toc28359079"/>
      <w:bookmarkStart w:id="3" w:name="_Toc28359002"/>
      <w:bookmarkStart w:id="4" w:name="_Toc35393621"/>
      <w:r>
        <w:rPr>
          <w:rFonts w:hint="eastAsia" w:ascii="宋体" w:hAnsi="宋体" w:eastAsia="宋体" w:cs="宋体"/>
          <w:b/>
          <w:sz w:val="24"/>
          <w:szCs w:val="24"/>
        </w:rPr>
        <w:t>一、项目基本情况</w:t>
      </w:r>
      <w:bookmarkEnd w:id="1"/>
      <w:bookmarkEnd w:id="2"/>
      <w:bookmarkEnd w:id="3"/>
      <w:bookmarkEnd w:id="4"/>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cs="Arial"/>
          <w:szCs w:val="21"/>
          <w:lang w:eastAsia="zh-CN"/>
        </w:rPr>
      </w:pPr>
      <w:r>
        <w:rPr>
          <w:rFonts w:hint="eastAsia" w:ascii="宋体" w:hAnsi="宋体" w:cs="Arial"/>
          <w:szCs w:val="21"/>
          <w:lang w:eastAsia="zh-CN"/>
        </w:rPr>
        <w:t>项目编号：</w:t>
      </w:r>
      <w:r>
        <w:rPr>
          <w:rFonts w:hint="eastAsia" w:ascii="宋体" w:hAnsi="宋体" w:cs="Arial"/>
          <w:szCs w:val="21"/>
          <w:lang w:val="en-US" w:eastAsia="zh-CN"/>
        </w:rPr>
        <w:t>AJKJ2022-005</w:t>
      </w:r>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cs="Arial"/>
          <w:szCs w:val="21"/>
          <w:lang w:eastAsia="zh-CN"/>
        </w:rPr>
      </w:pPr>
      <w:r>
        <w:rPr>
          <w:rFonts w:hint="eastAsia" w:ascii="宋体" w:hAnsi="宋体" w:cs="Arial"/>
          <w:szCs w:val="21"/>
          <w:lang w:eastAsia="zh-CN"/>
        </w:rPr>
        <w:t>项目名称：安吉县各行政机关、事业单位、社会团体2023年度审计服务政府采购项目</w:t>
      </w:r>
    </w:p>
    <w:p>
      <w:pPr>
        <w:keepNext w:val="0"/>
        <w:keepLines w:val="0"/>
        <w:pageBreakBefore w:val="0"/>
        <w:widowControl w:val="0"/>
        <w:kinsoku/>
        <w:wordWrap/>
        <w:overflowPunct/>
        <w:topLinePunct w:val="0"/>
        <w:bidi w:val="0"/>
        <w:spacing w:line="360" w:lineRule="exact"/>
        <w:ind w:firstLine="420" w:firstLineChars="200"/>
        <w:textAlignment w:val="auto"/>
        <w:rPr>
          <w:rFonts w:hint="default" w:ascii="宋体" w:hAnsi="宋体" w:cs="Arial"/>
          <w:szCs w:val="21"/>
          <w:lang w:val="en-US" w:eastAsia="zh-CN"/>
        </w:rPr>
      </w:pPr>
      <w:r>
        <w:rPr>
          <w:rFonts w:hint="eastAsia" w:ascii="宋体" w:hAnsi="宋体" w:cs="Arial"/>
          <w:szCs w:val="21"/>
          <w:lang w:val="en-US" w:eastAsia="zh-CN"/>
        </w:rPr>
        <w:t>协议</w:t>
      </w:r>
      <w:r>
        <w:rPr>
          <w:rFonts w:hint="eastAsia" w:ascii="宋体" w:hAnsi="宋体" w:cs="Arial"/>
          <w:szCs w:val="21"/>
          <w:lang w:eastAsia="zh-CN"/>
        </w:rPr>
        <w:t>履行期限：</w:t>
      </w:r>
      <w:r>
        <w:rPr>
          <w:rFonts w:hint="eastAsia" w:ascii="宋体" w:hAnsi="宋体" w:cs="Arial"/>
          <w:szCs w:val="21"/>
          <w:highlight w:val="yellow"/>
          <w:u w:val="single"/>
          <w:lang w:val="en-US" w:eastAsia="zh-CN"/>
        </w:rPr>
        <w:t>2023年1月1日至2023年12月31日</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default" w:ascii="宋体" w:hAnsi="宋体" w:cs="Arial"/>
          <w:szCs w:val="21"/>
          <w:vertAlign w:val="baseline"/>
          <w:lang w:val="en-US" w:eastAsia="zh-CN"/>
        </w:rPr>
      </w:pPr>
      <w:r>
        <w:rPr>
          <w:rFonts w:hint="eastAsia" w:ascii="宋体" w:hAnsi="宋体" w:cs="Arial"/>
          <w:szCs w:val="21"/>
          <w:lang w:val="en-US" w:eastAsia="zh-CN"/>
        </w:rPr>
        <w:t>征集内容</w:t>
      </w:r>
    </w:p>
    <w:tbl>
      <w:tblPr>
        <w:tblStyle w:val="24"/>
        <w:tblW w:w="51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2403"/>
        <w:gridCol w:w="3123"/>
        <w:gridCol w:w="3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50" w:type="pct"/>
            <w:noWrap w:val="0"/>
            <w:vAlign w:val="center"/>
          </w:tcPr>
          <w:p>
            <w:pPr>
              <w:snapToGrid w:val="0"/>
              <w:spacing w:line="320" w:lineRule="atLeast"/>
              <w:jc w:val="center"/>
              <w:rPr>
                <w:rFonts w:hint="default" w:ascii="宋体" w:hAnsi="宋体" w:eastAsia="宋体" w:cs="Arial"/>
                <w:b/>
                <w:bCs/>
                <w:szCs w:val="21"/>
                <w:lang w:val="en-US" w:eastAsia="zh-CN"/>
              </w:rPr>
            </w:pPr>
            <w:r>
              <w:rPr>
                <w:rFonts w:hint="eastAsia" w:ascii="宋体" w:hAnsi="宋体" w:cs="Arial"/>
                <w:b/>
                <w:bCs/>
                <w:szCs w:val="21"/>
                <w:lang w:eastAsia="zh-CN"/>
              </w:rPr>
              <w:t>标</w:t>
            </w:r>
            <w:r>
              <w:rPr>
                <w:rFonts w:hint="eastAsia" w:ascii="宋体" w:hAnsi="宋体" w:cs="Arial"/>
                <w:b/>
                <w:bCs/>
                <w:szCs w:val="21"/>
                <w:lang w:val="en-US" w:eastAsia="zh-CN"/>
              </w:rPr>
              <w:t>包</w:t>
            </w:r>
          </w:p>
        </w:tc>
        <w:tc>
          <w:tcPr>
            <w:tcW w:w="1275" w:type="pct"/>
            <w:noWrap w:val="0"/>
            <w:vAlign w:val="center"/>
          </w:tcPr>
          <w:p>
            <w:pPr>
              <w:snapToGrid w:val="0"/>
              <w:spacing w:line="320" w:lineRule="atLeast"/>
              <w:jc w:val="center"/>
              <w:rPr>
                <w:rFonts w:hint="eastAsia" w:ascii="宋体" w:hAnsi="宋体" w:cs="Arial"/>
                <w:b/>
                <w:bCs/>
                <w:szCs w:val="21"/>
              </w:rPr>
            </w:pPr>
            <w:r>
              <w:rPr>
                <w:rFonts w:hint="eastAsia" w:ascii="宋体" w:hAnsi="宋体" w:cs="Arial"/>
                <w:b/>
                <w:bCs/>
                <w:szCs w:val="21"/>
              </w:rPr>
              <w:t>项目内容</w:t>
            </w:r>
          </w:p>
        </w:tc>
        <w:tc>
          <w:tcPr>
            <w:tcW w:w="1657" w:type="pct"/>
            <w:noWrap w:val="0"/>
            <w:vAlign w:val="center"/>
          </w:tcPr>
          <w:p>
            <w:pPr>
              <w:snapToGrid w:val="0"/>
              <w:spacing w:line="320" w:lineRule="atLeast"/>
              <w:jc w:val="center"/>
              <w:rPr>
                <w:rFonts w:hint="eastAsia" w:ascii="宋体" w:hAnsi="宋体" w:cs="Arial"/>
                <w:b/>
                <w:bCs/>
                <w:szCs w:val="21"/>
                <w:lang w:eastAsia="zh-CN"/>
              </w:rPr>
            </w:pPr>
            <w:r>
              <w:rPr>
                <w:rFonts w:hint="eastAsia" w:ascii="宋体" w:hAnsi="宋体" w:cs="Arial"/>
                <w:b/>
                <w:bCs/>
                <w:szCs w:val="21"/>
                <w:lang w:eastAsia="zh-CN"/>
              </w:rPr>
              <w:t>服务</w:t>
            </w:r>
            <w:r>
              <w:rPr>
                <w:rFonts w:hint="eastAsia" w:ascii="宋体" w:hAnsi="宋体" w:cs="Arial"/>
                <w:b/>
                <w:bCs/>
                <w:szCs w:val="21"/>
                <w:lang w:val="en-US" w:eastAsia="zh-CN"/>
              </w:rPr>
              <w:t>描述</w:t>
            </w:r>
          </w:p>
        </w:tc>
        <w:tc>
          <w:tcPr>
            <w:tcW w:w="1716" w:type="pct"/>
            <w:noWrap w:val="0"/>
            <w:vAlign w:val="center"/>
          </w:tcPr>
          <w:p>
            <w:pPr>
              <w:snapToGrid w:val="0"/>
              <w:spacing w:line="320" w:lineRule="atLeast"/>
              <w:jc w:val="center"/>
              <w:rPr>
                <w:rFonts w:hint="eastAsia" w:ascii="宋体" w:hAnsi="宋体" w:cs="Arial"/>
                <w:b/>
                <w:bCs/>
                <w:szCs w:val="21"/>
                <w:lang w:eastAsia="zh-CN"/>
              </w:rPr>
            </w:pPr>
            <w:r>
              <w:rPr>
                <w:rFonts w:hint="eastAsia" w:ascii="宋体" w:hAnsi="宋体" w:cs="Arial"/>
                <w:b/>
                <w:bCs/>
                <w:szCs w:val="21"/>
                <w:lang w:eastAsia="zh-CN"/>
              </w:rPr>
              <w:t>协议期限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350" w:type="pct"/>
            <w:noWrap w:val="0"/>
            <w:vAlign w:val="center"/>
          </w:tcPr>
          <w:p>
            <w:pPr>
              <w:spacing w:before="120" w:line="320" w:lineRule="atLeast"/>
              <w:jc w:val="center"/>
              <w:rPr>
                <w:rFonts w:hint="eastAsia" w:ascii="宋体" w:hAnsi="宋体" w:eastAsia="宋体" w:cs="Arial"/>
                <w:szCs w:val="21"/>
                <w:lang w:val="en-US" w:eastAsia="zh-CN"/>
              </w:rPr>
            </w:pPr>
            <w:r>
              <w:rPr>
                <w:rFonts w:hint="eastAsia" w:ascii="宋体" w:hAnsi="宋体" w:cs="Arial"/>
                <w:szCs w:val="21"/>
                <w:lang w:eastAsia="zh-CN"/>
              </w:rPr>
              <w:t>一</w:t>
            </w:r>
          </w:p>
        </w:tc>
        <w:tc>
          <w:tcPr>
            <w:tcW w:w="1275" w:type="pct"/>
            <w:noWrap w:val="0"/>
            <w:vAlign w:val="center"/>
          </w:tcPr>
          <w:p>
            <w:pPr>
              <w:snapToGrid w:val="0"/>
              <w:spacing w:line="320" w:lineRule="atLeast"/>
              <w:jc w:val="center"/>
              <w:rPr>
                <w:rFonts w:hint="default" w:ascii="宋体" w:hAnsi="宋体" w:eastAsia="宋体" w:cs="Arial"/>
                <w:szCs w:val="21"/>
                <w:lang w:val="en-US" w:eastAsia="zh-CN"/>
              </w:rPr>
            </w:pPr>
            <w:r>
              <w:rPr>
                <w:rFonts w:hint="eastAsia" w:ascii="宋体" w:hAnsi="宋体" w:cs="Arial"/>
                <w:szCs w:val="21"/>
                <w:lang w:val="en-US" w:eastAsia="zh-CN"/>
              </w:rPr>
              <w:t>审计服务</w:t>
            </w:r>
          </w:p>
        </w:tc>
        <w:tc>
          <w:tcPr>
            <w:tcW w:w="1657" w:type="pct"/>
            <w:noWrap w:val="0"/>
            <w:vAlign w:val="center"/>
          </w:tcPr>
          <w:p>
            <w:pPr>
              <w:snapToGrid w:val="0"/>
              <w:spacing w:line="320" w:lineRule="atLeast"/>
              <w:jc w:val="both"/>
              <w:rPr>
                <w:rFonts w:hint="eastAsia" w:ascii="宋体" w:hAnsi="宋体" w:eastAsia="宋体" w:cs="Arial"/>
                <w:szCs w:val="21"/>
                <w:lang w:eastAsia="zh-CN"/>
              </w:rPr>
            </w:pPr>
            <w:r>
              <w:rPr>
                <w:rFonts w:hint="eastAsia" w:ascii="宋体" w:hAnsi="宋体" w:cs="Arial"/>
                <w:szCs w:val="21"/>
                <w:lang w:val="en-US" w:eastAsia="zh-CN"/>
              </w:rPr>
              <w:t>审计服务</w:t>
            </w:r>
            <w:r>
              <w:rPr>
                <w:rFonts w:hint="eastAsia" w:ascii="宋体" w:hAnsi="宋体" w:cs="Arial"/>
                <w:szCs w:val="21"/>
              </w:rPr>
              <w:t>指按照公认的会计原则，审查某机构的会计账册和其他单据的服务</w:t>
            </w:r>
            <w:r>
              <w:rPr>
                <w:rFonts w:hint="eastAsia" w:ascii="宋体" w:hAnsi="宋体" w:cs="Arial"/>
                <w:szCs w:val="21"/>
                <w:lang w:val="en-US" w:eastAsia="zh-CN"/>
              </w:rPr>
              <w:t>及</w:t>
            </w:r>
            <w:r>
              <w:rPr>
                <w:rFonts w:hint="eastAsia" w:ascii="宋体" w:hAnsi="宋体" w:cs="Arial"/>
                <w:szCs w:val="21"/>
              </w:rPr>
              <w:t>跟踪审计服务。</w:t>
            </w:r>
          </w:p>
        </w:tc>
        <w:tc>
          <w:tcPr>
            <w:tcW w:w="1716" w:type="pct"/>
            <w:noWrap w:val="0"/>
            <w:vAlign w:val="center"/>
          </w:tcPr>
          <w:p>
            <w:pPr>
              <w:snapToGrid w:val="0"/>
              <w:spacing w:line="320" w:lineRule="atLeast"/>
              <w:jc w:val="center"/>
              <w:rPr>
                <w:rFonts w:hint="eastAsia" w:ascii="宋体" w:hAnsi="宋体" w:cs="Arial"/>
                <w:szCs w:val="21"/>
                <w:lang w:eastAsia="zh-CN"/>
              </w:rPr>
            </w:pPr>
            <w:r>
              <w:rPr>
                <w:rFonts w:hint="eastAsia" w:ascii="宋体" w:hAnsi="宋体" w:cs="Arial"/>
                <w:szCs w:val="21"/>
                <w:lang w:val="en-US" w:eastAsia="zh-CN"/>
              </w:rPr>
              <w:t>2023年1月1日</w:t>
            </w:r>
            <w:r>
              <w:rPr>
                <w:rFonts w:hint="eastAsia" w:ascii="宋体" w:hAnsi="宋体" w:cs="Arial"/>
                <w:szCs w:val="21"/>
                <w:lang w:eastAsia="zh-CN"/>
              </w:rPr>
              <w:t>至</w:t>
            </w:r>
            <w:r>
              <w:rPr>
                <w:rFonts w:hint="eastAsia" w:ascii="宋体" w:hAnsi="宋体" w:cs="Arial"/>
                <w:szCs w:val="21"/>
                <w:lang w:val="en-US" w:eastAsia="zh-CN"/>
              </w:rPr>
              <w:t>2023年12月31日</w:t>
            </w:r>
          </w:p>
        </w:tc>
      </w:tr>
    </w:tbl>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cs="Arial"/>
          <w:szCs w:val="21"/>
          <w:lang w:eastAsia="zh-CN"/>
        </w:rPr>
      </w:pPr>
      <w:r>
        <w:rPr>
          <w:rFonts w:hint="eastAsia" w:ascii="宋体" w:hAnsi="宋体" w:cs="Arial"/>
          <w:szCs w:val="21"/>
          <w:lang w:eastAsia="zh-CN"/>
        </w:rPr>
        <w:t>项目编号：</w:t>
      </w:r>
      <w:r>
        <w:rPr>
          <w:rFonts w:hint="eastAsia" w:ascii="宋体" w:hAnsi="宋体" w:cs="Arial"/>
          <w:szCs w:val="21"/>
          <w:lang w:val="en-US" w:eastAsia="zh-CN"/>
        </w:rPr>
        <w:t>AJKJ2022-005</w:t>
      </w:r>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cs="Arial"/>
          <w:szCs w:val="21"/>
          <w:lang w:eastAsia="zh-CN"/>
        </w:rPr>
      </w:pPr>
      <w:r>
        <w:rPr>
          <w:rFonts w:hint="eastAsia" w:ascii="宋体" w:hAnsi="宋体" w:cs="Arial"/>
          <w:szCs w:val="21"/>
          <w:lang w:eastAsia="zh-CN"/>
        </w:rPr>
        <w:t>项目名称：安吉县各行政机关、事业单位、社会团体2023年度审计服务政府采购项目</w:t>
      </w:r>
    </w:p>
    <w:p>
      <w:pPr>
        <w:keepNext w:val="0"/>
        <w:keepLines w:val="0"/>
        <w:pageBreakBefore w:val="0"/>
        <w:widowControl w:val="0"/>
        <w:kinsoku/>
        <w:wordWrap/>
        <w:overflowPunct/>
        <w:topLinePunct w:val="0"/>
        <w:bidi w:val="0"/>
        <w:spacing w:line="360" w:lineRule="exact"/>
        <w:ind w:firstLine="420" w:firstLineChars="200"/>
        <w:textAlignment w:val="auto"/>
        <w:rPr>
          <w:rFonts w:hint="default" w:ascii="宋体" w:hAnsi="宋体" w:cs="Arial"/>
          <w:szCs w:val="21"/>
          <w:lang w:val="en-US" w:eastAsia="zh-CN"/>
        </w:rPr>
      </w:pPr>
      <w:r>
        <w:rPr>
          <w:rFonts w:hint="eastAsia" w:ascii="宋体" w:hAnsi="宋体" w:cs="Arial"/>
          <w:szCs w:val="21"/>
          <w:lang w:val="en-US" w:eastAsia="zh-CN"/>
        </w:rPr>
        <w:t>协议</w:t>
      </w:r>
      <w:r>
        <w:rPr>
          <w:rFonts w:hint="eastAsia" w:ascii="宋体" w:hAnsi="宋体" w:cs="Arial"/>
          <w:szCs w:val="21"/>
          <w:lang w:eastAsia="zh-CN"/>
        </w:rPr>
        <w:t>履行期限：</w:t>
      </w:r>
      <w:r>
        <w:rPr>
          <w:rFonts w:hint="eastAsia" w:ascii="宋体" w:hAnsi="宋体" w:cs="Arial"/>
          <w:szCs w:val="21"/>
          <w:highlight w:val="yellow"/>
          <w:u w:val="single"/>
          <w:lang w:val="en-US" w:eastAsia="zh-CN"/>
        </w:rPr>
        <w:t>2023年1月1日至2023年12月31日</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cs="Arial"/>
          <w:szCs w:val="21"/>
          <w:lang w:eastAsia="zh-CN"/>
        </w:rPr>
      </w:pPr>
      <w:r>
        <w:rPr>
          <w:rFonts w:hint="eastAsia" w:ascii="宋体" w:hAnsi="宋体" w:cs="Arial"/>
          <w:szCs w:val="21"/>
          <w:lang w:val="en-US" w:eastAsia="zh-CN"/>
        </w:rPr>
        <w:t>不</w:t>
      </w:r>
      <w:r>
        <w:rPr>
          <w:rFonts w:hint="eastAsia" w:ascii="宋体" w:hAnsi="宋体" w:cs="Arial"/>
          <w:szCs w:val="21"/>
          <w:lang w:eastAsia="zh-CN"/>
        </w:rPr>
        <w:t>接受联合体投标</w:t>
      </w: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
          <w:sz w:val="24"/>
          <w:szCs w:val="24"/>
        </w:rPr>
      </w:pPr>
      <w:bookmarkStart w:id="5" w:name="_Toc35393791"/>
      <w:bookmarkStart w:id="6" w:name="_Toc28359003"/>
      <w:bookmarkStart w:id="7" w:name="_Toc28359080"/>
      <w:bookmarkStart w:id="8" w:name="_Toc35393622"/>
      <w:r>
        <w:rPr>
          <w:rFonts w:hint="eastAsia" w:ascii="宋体" w:hAnsi="宋体" w:eastAsia="宋体" w:cs="宋体"/>
          <w:b/>
          <w:sz w:val="24"/>
          <w:szCs w:val="24"/>
        </w:rPr>
        <w:t>二、</w:t>
      </w:r>
      <w:r>
        <w:rPr>
          <w:rFonts w:hint="eastAsia" w:ascii="宋体" w:hAnsi="宋体" w:cs="宋体"/>
          <w:b/>
          <w:sz w:val="24"/>
          <w:szCs w:val="24"/>
          <w:lang w:eastAsia="zh-CN"/>
        </w:rPr>
        <w:t>供应商</w:t>
      </w:r>
      <w:r>
        <w:rPr>
          <w:rFonts w:hint="eastAsia" w:ascii="宋体" w:hAnsi="宋体" w:eastAsia="宋体" w:cs="宋体"/>
          <w:b/>
          <w:sz w:val="24"/>
          <w:szCs w:val="24"/>
        </w:rPr>
        <w:t>的资格要求</w:t>
      </w:r>
      <w:bookmarkEnd w:id="5"/>
      <w:bookmarkEnd w:id="6"/>
      <w:bookmarkEnd w:id="7"/>
      <w:bookmarkEnd w:id="8"/>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cs="宋体"/>
          <w:szCs w:val="21"/>
        </w:rPr>
      </w:pPr>
      <w:r>
        <w:rPr>
          <w:rFonts w:hint="eastAsia" w:ascii="宋体" w:hAnsi="宋体" w:cs="Arial"/>
          <w:szCs w:val="21"/>
          <w:lang w:eastAsia="zh-CN"/>
        </w:rPr>
        <w:t>1、符合《中华人民共和国政府采购法》第二十二条和《关于规范政府采购供应商资格设定及资格审查的通知》(浙财采监[2013]24号)第六条规定，且未被“信用中国”（</w:t>
      </w:r>
      <w:r>
        <w:rPr>
          <w:rStyle w:val="30"/>
          <w:rFonts w:hint="eastAsia" w:ascii="宋体" w:hAnsi="宋体" w:cs="Arial" w:eastAsiaTheme="minorEastAsia"/>
          <w:szCs w:val="21"/>
          <w:lang w:val="en-US" w:eastAsia="zh-CN"/>
        </w:rPr>
        <w:t>www.creditchina.gov.cn</w:t>
      </w:r>
      <w:r>
        <w:rPr>
          <w:rFonts w:hint="eastAsia" w:ascii="宋体" w:hAnsi="宋体" w:cs="Arial"/>
          <w:szCs w:val="21"/>
          <w:lang w:eastAsia="zh-CN"/>
        </w:rPr>
        <w:t>）、中国政府采购网（</w:t>
      </w:r>
      <w:r>
        <w:rPr>
          <w:rStyle w:val="30"/>
          <w:rFonts w:hint="eastAsia" w:ascii="宋体" w:hAnsi="宋体" w:cs="Arial" w:eastAsiaTheme="minorEastAsia"/>
          <w:szCs w:val="21"/>
          <w:lang w:val="en-US" w:eastAsia="zh-CN"/>
        </w:rPr>
        <w:t>www.ccgp.gov.cn</w:t>
      </w:r>
      <w:r>
        <w:rPr>
          <w:rFonts w:hint="eastAsia" w:ascii="宋体" w:hAnsi="宋体" w:cs="Arial"/>
          <w:szCs w:val="21"/>
          <w:lang w:eastAsia="zh-CN"/>
        </w:rPr>
        <w:t>）列入失信被执行人、重大税收违法案件当事人名单、政府采购严重违法失信行为记录名单。（</w:t>
      </w:r>
      <w:r>
        <w:rPr>
          <w:rFonts w:hint="eastAsia" w:ascii="宋体" w:hAnsi="宋体" w:cs="宋体"/>
          <w:szCs w:val="21"/>
        </w:rPr>
        <w:t>查询路径：信用中国-信用服务-失信被执行人/重大税收违法案件当事人名单；政府采购严重违法失信行为记录名单查询路径：中国政府采购网-政府采购严重违法失信行为记录名单</w:t>
      </w:r>
      <w:r>
        <w:rPr>
          <w:rFonts w:hint="eastAsia" w:ascii="宋体" w:hAnsi="宋体" w:cs="宋体"/>
          <w:szCs w:val="21"/>
          <w:lang w:eastAsia="zh-CN"/>
        </w:rPr>
        <w:t>。</w:t>
      </w:r>
      <w:r>
        <w:rPr>
          <w:rFonts w:hint="eastAsia" w:ascii="宋体" w:hAnsi="宋体" w:cs="Arial"/>
          <w:szCs w:val="21"/>
          <w:lang w:eastAsia="zh-CN"/>
        </w:rPr>
        <w:t>）</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cs="Arial"/>
          <w:szCs w:val="21"/>
          <w:lang w:eastAsia="zh-CN"/>
        </w:rPr>
      </w:pPr>
      <w:r>
        <w:rPr>
          <w:rFonts w:hint="eastAsia" w:ascii="宋体" w:hAnsi="宋体" w:cs="Arial"/>
          <w:szCs w:val="21"/>
          <w:lang w:eastAsia="zh-CN"/>
        </w:rPr>
        <w:t>2、</w:t>
      </w:r>
      <w:r>
        <w:rPr>
          <w:rFonts w:hint="eastAsia" w:ascii="宋体" w:hAnsi="宋体" w:cs="Arial"/>
          <w:szCs w:val="21"/>
          <w:lang w:val="en-US" w:eastAsia="zh-CN"/>
        </w:rPr>
        <w:t>其他特定</w:t>
      </w:r>
      <w:r>
        <w:rPr>
          <w:rFonts w:hint="eastAsia" w:ascii="宋体" w:hAnsi="宋体" w:cs="Arial"/>
          <w:szCs w:val="21"/>
          <w:lang w:eastAsia="zh-CN"/>
        </w:rPr>
        <w:t>资格要求：</w:t>
      </w:r>
      <w:r>
        <w:rPr>
          <w:rFonts w:hint="eastAsia" w:ascii="宋体" w:hAnsi="宋体" w:cs="Arial"/>
          <w:szCs w:val="21"/>
          <w:lang w:val="en-US" w:eastAsia="zh-CN"/>
        </w:rPr>
        <w:t>供应商</w:t>
      </w:r>
      <w:r>
        <w:rPr>
          <w:rFonts w:hint="eastAsia" w:ascii="宋体" w:hAnsi="宋体" w:cs="Arial"/>
          <w:szCs w:val="21"/>
          <w:lang w:eastAsia="zh-CN"/>
        </w:rPr>
        <w:t>须为特殊（普通）合伙企业或具有独立的法人资格</w:t>
      </w:r>
      <w:r>
        <w:rPr>
          <w:rFonts w:hint="eastAsia" w:ascii="宋体" w:hAnsi="宋体" w:cs="Arial"/>
          <w:szCs w:val="21"/>
          <w:lang w:val="en-US" w:eastAsia="zh-CN"/>
        </w:rPr>
        <w:t>同时具备</w:t>
      </w:r>
      <w:r>
        <w:rPr>
          <w:rFonts w:hint="eastAsia" w:ascii="宋体" w:hAnsi="宋体" w:cs="Arial"/>
          <w:szCs w:val="21"/>
          <w:lang w:eastAsia="zh-CN"/>
        </w:rPr>
        <w:t>相关行业管理部门认可的执业资格（</w:t>
      </w:r>
      <w:r>
        <w:rPr>
          <w:rFonts w:hint="eastAsia" w:ascii="宋体" w:hAnsi="宋体" w:cs="Arial"/>
          <w:szCs w:val="21"/>
          <w:lang w:val="en-US" w:eastAsia="zh-CN"/>
        </w:rPr>
        <w:t>例省级财政部门发放的会计师事务所执业资格）</w:t>
      </w:r>
      <w:r>
        <w:rPr>
          <w:rFonts w:hint="eastAsia" w:ascii="宋体" w:hAnsi="宋体" w:cs="Arial"/>
          <w:szCs w:val="21"/>
          <w:lang w:eastAsia="zh-CN"/>
        </w:rPr>
        <w:t>；</w:t>
      </w: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
          <w:sz w:val="24"/>
          <w:szCs w:val="24"/>
        </w:rPr>
      </w:pPr>
      <w:bookmarkStart w:id="9" w:name="_Toc35393623"/>
      <w:bookmarkStart w:id="10" w:name="_Toc35393792"/>
      <w:bookmarkStart w:id="11" w:name="_Toc28359081"/>
      <w:bookmarkStart w:id="12" w:name="_Toc28359004"/>
      <w:r>
        <w:rPr>
          <w:rFonts w:hint="eastAsia" w:ascii="宋体" w:hAnsi="宋体" w:eastAsia="宋体" w:cs="宋体"/>
          <w:b/>
          <w:sz w:val="24"/>
          <w:szCs w:val="24"/>
        </w:rPr>
        <w:t>三、获取</w:t>
      </w:r>
      <w:bookmarkEnd w:id="9"/>
      <w:bookmarkEnd w:id="10"/>
      <w:bookmarkEnd w:id="11"/>
      <w:bookmarkEnd w:id="12"/>
      <w:r>
        <w:rPr>
          <w:rFonts w:hint="eastAsia" w:ascii="宋体" w:hAnsi="宋体" w:cs="宋体"/>
          <w:b/>
          <w:sz w:val="24"/>
          <w:szCs w:val="24"/>
          <w:lang w:val="en-US" w:eastAsia="zh-CN"/>
        </w:rPr>
        <w:t>公开征集文件</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Arial"/>
          <w:szCs w:val="21"/>
          <w:lang w:eastAsia="zh-CN"/>
        </w:rPr>
      </w:pPr>
      <w:r>
        <w:rPr>
          <w:rFonts w:hint="eastAsia" w:ascii="宋体" w:hAnsi="宋体" w:eastAsia="宋体" w:cs="Arial"/>
          <w:szCs w:val="21"/>
          <w:lang w:val="en-US" w:eastAsia="zh-CN"/>
        </w:rPr>
        <w:t>1</w:t>
      </w:r>
      <w:r>
        <w:rPr>
          <w:rFonts w:hint="eastAsia" w:ascii="宋体" w:hAnsi="宋体" w:eastAsia="宋体" w:cs="Arial"/>
          <w:szCs w:val="21"/>
          <w:lang w:eastAsia="zh-CN"/>
        </w:rPr>
        <w:t>、获取时间：</w:t>
      </w:r>
      <w:r>
        <w:rPr>
          <w:rFonts w:hint="eastAsia" w:ascii="宋体" w:hAnsi="宋体" w:cs="Arial"/>
          <w:szCs w:val="21"/>
          <w:lang w:eastAsia="zh-CN"/>
        </w:rPr>
        <w:t>公告发布时间至</w:t>
      </w:r>
      <w:r>
        <w:rPr>
          <w:rFonts w:hint="eastAsia" w:ascii="宋体" w:hAnsi="宋体" w:cs="Arial"/>
          <w:szCs w:val="21"/>
          <w:lang w:val="en-US" w:eastAsia="zh-CN"/>
        </w:rPr>
        <w:t>响应</w:t>
      </w:r>
      <w:r>
        <w:rPr>
          <w:rFonts w:hint="eastAsia" w:ascii="宋体" w:hAnsi="宋体" w:cs="Arial"/>
          <w:szCs w:val="21"/>
          <w:lang w:eastAsia="zh-CN"/>
        </w:rPr>
        <w:t>截止时间</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Arial"/>
          <w:szCs w:val="21"/>
          <w:lang w:eastAsia="zh-CN"/>
        </w:rPr>
      </w:pPr>
      <w:r>
        <w:rPr>
          <w:rFonts w:hint="eastAsia" w:ascii="宋体" w:hAnsi="宋体" w:eastAsia="宋体" w:cs="Arial"/>
          <w:szCs w:val="21"/>
          <w:lang w:val="en-US" w:eastAsia="zh-CN"/>
        </w:rPr>
        <w:t>2</w:t>
      </w:r>
      <w:r>
        <w:rPr>
          <w:rFonts w:hint="eastAsia" w:ascii="宋体" w:hAnsi="宋体" w:eastAsia="宋体" w:cs="Arial"/>
          <w:szCs w:val="21"/>
          <w:lang w:eastAsia="zh-CN"/>
        </w:rPr>
        <w:t>、获取地点：政府采购云平台（http://www.zcygov.cn/）</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Arial"/>
          <w:szCs w:val="21"/>
          <w:lang w:eastAsia="zh-CN"/>
        </w:rPr>
      </w:pPr>
      <w:r>
        <w:rPr>
          <w:rFonts w:hint="eastAsia" w:ascii="宋体" w:hAnsi="宋体" w:cs="Arial"/>
          <w:szCs w:val="21"/>
          <w:lang w:val="en-US" w:eastAsia="zh-CN"/>
        </w:rPr>
        <w:t>3、获取</w:t>
      </w:r>
      <w:r>
        <w:rPr>
          <w:rFonts w:hint="eastAsia" w:ascii="宋体" w:hAnsi="宋体" w:cs="Arial"/>
          <w:szCs w:val="21"/>
          <w:lang w:eastAsia="zh-CN"/>
        </w:rPr>
        <w:t>方式：网上在线申请。注册成为政采云平台供应商后登录浙江政府采购云平台</w:t>
      </w:r>
      <w:r>
        <w:rPr>
          <w:rStyle w:val="30"/>
          <w:rFonts w:hint="eastAsia" w:ascii="宋体" w:hAnsi="宋体" w:cs="Arial" w:eastAsiaTheme="minorEastAsia"/>
          <w:szCs w:val="21"/>
          <w:lang w:val="en-US" w:eastAsia="zh-CN"/>
        </w:rPr>
        <w:fldChar w:fldCharType="begin"/>
      </w:r>
      <w:r>
        <w:rPr>
          <w:rStyle w:val="30"/>
          <w:rFonts w:hint="eastAsia" w:ascii="宋体" w:hAnsi="宋体" w:cs="Arial" w:eastAsiaTheme="minorEastAsia"/>
          <w:szCs w:val="21"/>
          <w:lang w:val="en-US" w:eastAsia="zh-CN"/>
        </w:rPr>
        <w:instrText xml:space="preserve"> HYPERLINK "http://www.zcygov.cn/" </w:instrText>
      </w:r>
      <w:r>
        <w:rPr>
          <w:rStyle w:val="30"/>
          <w:rFonts w:hint="eastAsia" w:ascii="宋体" w:hAnsi="宋体" w:cs="Arial" w:eastAsiaTheme="minorEastAsia"/>
          <w:szCs w:val="21"/>
          <w:lang w:val="en-US" w:eastAsia="zh-CN"/>
        </w:rPr>
        <w:fldChar w:fldCharType="separate"/>
      </w:r>
      <w:r>
        <w:rPr>
          <w:rStyle w:val="30"/>
          <w:rFonts w:hint="eastAsia" w:ascii="宋体" w:hAnsi="宋体" w:cs="Arial" w:eastAsiaTheme="minorEastAsia"/>
          <w:szCs w:val="21"/>
          <w:lang w:val="en-US" w:eastAsia="zh-CN"/>
        </w:rPr>
        <w:t>http://www.zcygov.cn/</w:t>
      </w:r>
      <w:r>
        <w:rPr>
          <w:rStyle w:val="30"/>
          <w:rFonts w:hint="eastAsia" w:ascii="宋体" w:hAnsi="宋体" w:cs="Arial" w:eastAsiaTheme="minorEastAsia"/>
          <w:szCs w:val="21"/>
          <w:lang w:val="en-US" w:eastAsia="zh-CN"/>
        </w:rPr>
        <w:fldChar w:fldCharType="end"/>
      </w:r>
      <w:r>
        <w:rPr>
          <w:rFonts w:hint="eastAsia" w:ascii="宋体" w:hAnsi="宋体" w:cs="Arial"/>
          <w:szCs w:val="21"/>
          <w:lang w:eastAsia="zh-CN"/>
        </w:rPr>
        <w:t>进行申请。申请通过后请自行在浙江政府采购网</w:t>
      </w:r>
      <w:r>
        <w:rPr>
          <w:rStyle w:val="30"/>
          <w:rFonts w:hint="eastAsia" w:ascii="宋体" w:hAnsi="宋体" w:cs="Arial" w:eastAsiaTheme="minorEastAsia"/>
          <w:szCs w:val="21"/>
          <w:lang w:val="en-US" w:eastAsia="zh-CN"/>
        </w:rPr>
        <w:t>http://zfcg.czt.zj.gov.cn/</w:t>
      </w:r>
      <w:r>
        <w:rPr>
          <w:rFonts w:hint="eastAsia" w:ascii="宋体" w:hAnsi="宋体" w:cs="Arial"/>
          <w:szCs w:val="21"/>
          <w:lang w:eastAsia="zh-CN"/>
        </w:rPr>
        <w:t>或者安吉县公共资源交易信息网</w:t>
      </w:r>
      <w:r>
        <w:rPr>
          <w:rStyle w:val="30"/>
          <w:rFonts w:hint="eastAsia" w:ascii="宋体" w:hAnsi="宋体" w:cs="Arial" w:eastAsiaTheme="minorEastAsia"/>
          <w:szCs w:val="21"/>
          <w:lang w:val="en-US" w:eastAsia="zh-CN"/>
        </w:rPr>
        <w:t>http：//www.ajztb.com／</w:t>
      </w:r>
      <w:r>
        <w:rPr>
          <w:rFonts w:hint="eastAsia" w:ascii="宋体" w:hAnsi="宋体" w:cs="Arial"/>
          <w:szCs w:val="21"/>
          <w:lang w:eastAsia="zh-CN"/>
        </w:rPr>
        <w:t>下载。</w:t>
      </w:r>
      <w:r>
        <w:rPr>
          <w:rFonts w:hint="eastAsia" w:ascii="宋体" w:hAnsi="宋体" w:cs="宋体"/>
          <w:color w:val="000000"/>
          <w:kern w:val="0"/>
          <w:szCs w:val="21"/>
        </w:rPr>
        <w:t>不</w:t>
      </w:r>
      <w:r>
        <w:rPr>
          <w:rFonts w:hint="eastAsia" w:ascii="宋体" w:hAnsi="宋体" w:eastAsia="宋体" w:cs="Arial"/>
          <w:szCs w:val="21"/>
          <w:lang w:eastAsia="zh-CN"/>
        </w:rPr>
        <w:t>提供</w:t>
      </w:r>
      <w:r>
        <w:rPr>
          <w:rFonts w:hint="eastAsia" w:ascii="宋体" w:hAnsi="宋体" w:cs="Arial"/>
          <w:szCs w:val="21"/>
          <w:lang w:val="en-US" w:eastAsia="zh-CN"/>
        </w:rPr>
        <w:t>公开征集文件</w:t>
      </w:r>
      <w:r>
        <w:rPr>
          <w:rFonts w:hint="eastAsia" w:ascii="宋体" w:hAnsi="宋体" w:eastAsia="宋体" w:cs="Arial"/>
          <w:szCs w:val="21"/>
          <w:lang w:eastAsia="zh-CN"/>
        </w:rPr>
        <w:t>纸质版。参加</w:t>
      </w:r>
      <w:r>
        <w:rPr>
          <w:rFonts w:hint="eastAsia" w:ascii="宋体" w:hAnsi="宋体" w:cs="Arial"/>
          <w:szCs w:val="21"/>
          <w:lang w:val="en-US" w:eastAsia="zh-CN"/>
        </w:rPr>
        <w:t>项目</w:t>
      </w:r>
      <w:r>
        <w:rPr>
          <w:rFonts w:hint="eastAsia" w:ascii="宋体" w:hAnsi="宋体" w:eastAsia="宋体" w:cs="Arial"/>
          <w:szCs w:val="21"/>
          <w:lang w:eastAsia="zh-CN"/>
        </w:rPr>
        <w:t>的供应商获取</w:t>
      </w:r>
      <w:r>
        <w:rPr>
          <w:rFonts w:hint="eastAsia" w:ascii="宋体" w:hAnsi="宋体" w:cs="Arial"/>
          <w:szCs w:val="21"/>
          <w:lang w:val="en-US" w:eastAsia="zh-CN"/>
        </w:rPr>
        <w:t>公开征集文件</w:t>
      </w:r>
      <w:r>
        <w:rPr>
          <w:rFonts w:hint="eastAsia" w:ascii="宋体" w:hAnsi="宋体" w:eastAsia="宋体" w:cs="Arial"/>
          <w:szCs w:val="21"/>
          <w:lang w:eastAsia="zh-CN"/>
        </w:rPr>
        <w:t>前应先完成“政府采购云平台”的账号注册同时办理CA领取。</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Arial"/>
          <w:szCs w:val="21"/>
          <w:lang w:eastAsia="zh-CN"/>
        </w:rPr>
      </w:pPr>
      <w:r>
        <w:rPr>
          <w:rFonts w:hint="eastAsia" w:ascii="宋体" w:hAnsi="宋体" w:eastAsia="宋体" w:cs="Arial"/>
          <w:szCs w:val="21"/>
          <w:lang w:eastAsia="zh-CN"/>
        </w:rPr>
        <w:t>供应商注册入驻操作指南：</w:t>
      </w:r>
    </w:p>
    <w:p>
      <w:pPr>
        <w:keepNext w:val="0"/>
        <w:keepLines w:val="0"/>
        <w:pageBreakBefore w:val="0"/>
        <w:widowControl w:val="0"/>
        <w:kinsoku/>
        <w:wordWrap/>
        <w:overflowPunct/>
        <w:topLinePunct w:val="0"/>
        <w:bidi w:val="0"/>
        <w:snapToGrid w:val="0"/>
        <w:spacing w:line="360" w:lineRule="exact"/>
        <w:ind w:firstLine="420" w:firstLineChars="200"/>
        <w:textAlignment w:val="auto"/>
        <w:rPr>
          <w:rStyle w:val="30"/>
          <w:rFonts w:hint="eastAsia" w:ascii="宋体" w:hAnsi="宋体" w:cs="Arial" w:eastAsiaTheme="minorEastAsia"/>
          <w:szCs w:val="21"/>
          <w:lang w:eastAsia="zh-CN"/>
        </w:rPr>
      </w:pPr>
      <w:r>
        <w:rPr>
          <w:rStyle w:val="30"/>
          <w:rFonts w:hint="eastAsia" w:ascii="宋体" w:hAnsi="宋体" w:cs="Arial" w:eastAsiaTheme="minorEastAsia"/>
          <w:szCs w:val="21"/>
          <w:lang w:eastAsia="zh-CN"/>
        </w:rPr>
        <w:t>https://service.zcygov.cn/#/knowledges/cm2eqWwBFdiHxlNd_otq/w3Cd3GwBFdiHxlNd-BRD</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Arial"/>
          <w:szCs w:val="21"/>
          <w:lang w:eastAsia="zh-CN"/>
        </w:rPr>
      </w:pPr>
      <w:r>
        <w:rPr>
          <w:rFonts w:hint="eastAsia" w:ascii="宋体" w:hAnsi="宋体" w:eastAsia="宋体" w:cs="Arial"/>
          <w:szCs w:val="21"/>
          <w:lang w:eastAsia="zh-CN"/>
        </w:rPr>
        <w:t>注册咨询电话：400-881-7190</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Arial"/>
          <w:szCs w:val="21"/>
          <w:lang w:eastAsia="zh-CN"/>
        </w:rPr>
      </w:pPr>
      <w:r>
        <w:rPr>
          <w:rFonts w:hint="eastAsia" w:ascii="宋体" w:hAnsi="宋体" w:eastAsia="宋体" w:cs="Arial"/>
          <w:szCs w:val="21"/>
          <w:lang w:val="en-US" w:eastAsia="zh-CN"/>
        </w:rPr>
        <w:t>4、</w:t>
      </w:r>
      <w:r>
        <w:rPr>
          <w:rFonts w:hint="eastAsia" w:ascii="宋体" w:hAnsi="宋体" w:eastAsia="宋体" w:cs="Arial"/>
          <w:szCs w:val="21"/>
          <w:lang w:eastAsia="zh-CN"/>
        </w:rPr>
        <w:t>投标保证金：不缴纳</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Arial"/>
          <w:szCs w:val="21"/>
          <w:lang w:eastAsia="zh-CN"/>
        </w:rPr>
      </w:pPr>
      <w:r>
        <w:rPr>
          <w:rFonts w:hint="eastAsia" w:ascii="宋体" w:hAnsi="宋体" w:eastAsia="宋体" w:cs="Arial"/>
          <w:szCs w:val="21"/>
          <w:lang w:val="en-US" w:eastAsia="zh-CN"/>
        </w:rPr>
        <w:t>5、</w:t>
      </w:r>
      <w:r>
        <w:rPr>
          <w:rFonts w:hint="eastAsia" w:ascii="宋体" w:hAnsi="宋体" w:eastAsia="宋体" w:cs="Arial"/>
          <w:szCs w:val="21"/>
          <w:lang w:eastAsia="zh-CN"/>
        </w:rPr>
        <w:t>售价：免工本费</w:t>
      </w: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
          <w:sz w:val="24"/>
          <w:szCs w:val="24"/>
        </w:rPr>
      </w:pPr>
      <w:bookmarkStart w:id="13" w:name="_Toc28359082"/>
      <w:bookmarkStart w:id="14" w:name="_Toc28359005"/>
      <w:bookmarkStart w:id="15" w:name="_Toc35393624"/>
      <w:bookmarkStart w:id="16" w:name="_Toc35393793"/>
      <w:r>
        <w:rPr>
          <w:rFonts w:hint="eastAsia" w:ascii="宋体" w:hAnsi="宋体" w:eastAsia="宋体" w:cs="宋体"/>
          <w:b/>
          <w:sz w:val="24"/>
          <w:szCs w:val="24"/>
        </w:rPr>
        <w:t>四、提交</w:t>
      </w:r>
      <w:r>
        <w:rPr>
          <w:rFonts w:hint="eastAsia" w:ascii="宋体" w:hAnsi="宋体" w:cs="宋体"/>
          <w:b/>
          <w:sz w:val="24"/>
          <w:szCs w:val="24"/>
          <w:lang w:val="en-US" w:eastAsia="zh-CN"/>
        </w:rPr>
        <w:t>响应</w:t>
      </w:r>
      <w:r>
        <w:rPr>
          <w:rFonts w:hint="eastAsia" w:ascii="宋体" w:hAnsi="宋体" w:eastAsia="宋体" w:cs="宋体"/>
          <w:b/>
          <w:sz w:val="24"/>
          <w:szCs w:val="24"/>
        </w:rPr>
        <w:t>文件</w:t>
      </w:r>
      <w:bookmarkEnd w:id="13"/>
      <w:bookmarkEnd w:id="14"/>
      <w:r>
        <w:rPr>
          <w:rFonts w:hint="eastAsia" w:ascii="宋体" w:hAnsi="宋体" w:eastAsia="宋体" w:cs="宋体"/>
          <w:b/>
          <w:sz w:val="24"/>
          <w:szCs w:val="24"/>
        </w:rPr>
        <w:t>截止时间</w:t>
      </w:r>
      <w:r>
        <w:rPr>
          <w:rFonts w:hint="eastAsia" w:ascii="宋体" w:hAnsi="宋体" w:cs="宋体"/>
          <w:b/>
          <w:sz w:val="24"/>
          <w:szCs w:val="24"/>
          <w:lang w:eastAsia="zh-CN"/>
        </w:rPr>
        <w:t>、</w:t>
      </w:r>
      <w:r>
        <w:rPr>
          <w:rFonts w:hint="eastAsia" w:ascii="宋体" w:hAnsi="宋体" w:cs="宋体"/>
          <w:b/>
          <w:sz w:val="24"/>
          <w:szCs w:val="24"/>
          <w:lang w:val="en-US" w:eastAsia="zh-CN"/>
        </w:rPr>
        <w:t>地点</w:t>
      </w:r>
      <w:r>
        <w:rPr>
          <w:rFonts w:hint="eastAsia" w:ascii="宋体" w:hAnsi="宋体" w:eastAsia="宋体" w:cs="宋体"/>
          <w:b/>
          <w:sz w:val="24"/>
          <w:szCs w:val="24"/>
        </w:rPr>
        <w:t>和</w:t>
      </w:r>
      <w:bookmarkEnd w:id="15"/>
      <w:bookmarkEnd w:id="16"/>
      <w:r>
        <w:rPr>
          <w:rFonts w:hint="eastAsia" w:ascii="宋体" w:hAnsi="宋体" w:eastAsia="宋体" w:cs="宋体"/>
          <w:b/>
          <w:sz w:val="24"/>
          <w:szCs w:val="24"/>
        </w:rPr>
        <w:t>方式</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cs="Arial"/>
          <w:szCs w:val="21"/>
          <w:lang w:eastAsia="zh-CN"/>
        </w:rPr>
      </w:pPr>
      <w:r>
        <w:rPr>
          <w:rFonts w:hint="eastAsia" w:ascii="宋体" w:hAnsi="宋体" w:cs="Arial"/>
          <w:szCs w:val="21"/>
          <w:lang w:val="en-US" w:eastAsia="zh-CN"/>
        </w:rPr>
        <w:t>提交</w:t>
      </w:r>
      <w:r>
        <w:rPr>
          <w:rFonts w:hint="eastAsia" w:ascii="宋体" w:hAnsi="宋体" w:cs="Arial"/>
          <w:szCs w:val="21"/>
          <w:lang w:eastAsia="zh-CN"/>
        </w:rPr>
        <w:t>截止时间：</w:t>
      </w:r>
      <w:r>
        <w:rPr>
          <w:rFonts w:hint="eastAsia" w:ascii="宋体" w:hAnsi="宋体" w:cs="Arial"/>
          <w:szCs w:val="21"/>
          <w:highlight w:val="yellow"/>
          <w:lang w:eastAsia="zh-CN"/>
        </w:rPr>
        <w:t>202</w:t>
      </w:r>
      <w:r>
        <w:rPr>
          <w:rFonts w:hint="eastAsia" w:ascii="宋体" w:hAnsi="宋体" w:cs="Arial"/>
          <w:szCs w:val="21"/>
          <w:highlight w:val="yellow"/>
          <w:lang w:val="en-US" w:eastAsia="zh-CN"/>
        </w:rPr>
        <w:t>2</w:t>
      </w:r>
      <w:r>
        <w:rPr>
          <w:rFonts w:hint="eastAsia" w:ascii="宋体" w:hAnsi="宋体" w:cs="Arial"/>
          <w:szCs w:val="21"/>
          <w:highlight w:val="yellow"/>
          <w:lang w:eastAsia="zh-CN"/>
        </w:rPr>
        <w:t>年</w:t>
      </w:r>
      <w:r>
        <w:rPr>
          <w:rFonts w:hint="eastAsia" w:ascii="宋体" w:hAnsi="宋体" w:cs="Arial"/>
          <w:szCs w:val="21"/>
          <w:highlight w:val="yellow"/>
          <w:lang w:val="en-US" w:eastAsia="zh-CN"/>
        </w:rPr>
        <w:t>12月2日</w:t>
      </w:r>
      <w:r>
        <w:rPr>
          <w:rFonts w:hint="eastAsia" w:ascii="宋体" w:hAnsi="宋体" w:cs="Arial"/>
          <w:szCs w:val="21"/>
          <w:highlight w:val="yellow"/>
          <w:lang w:eastAsia="zh-CN"/>
        </w:rPr>
        <w:t>上午9:00时整</w:t>
      </w:r>
      <w:r>
        <w:rPr>
          <w:rFonts w:hint="eastAsia" w:ascii="宋体" w:hAnsi="宋体" w:cs="Arial"/>
          <w:szCs w:val="21"/>
          <w:lang w:eastAsia="zh-CN"/>
        </w:rPr>
        <w:t>（北京时间）</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Arial"/>
          <w:szCs w:val="21"/>
          <w:lang w:eastAsia="zh-CN"/>
        </w:rPr>
      </w:pPr>
      <w:r>
        <w:rPr>
          <w:rFonts w:hint="eastAsia" w:ascii="宋体" w:hAnsi="宋体" w:cs="Arial"/>
          <w:szCs w:val="21"/>
          <w:lang w:val="en-US" w:eastAsia="zh-CN"/>
        </w:rPr>
        <w:t>提交</w:t>
      </w:r>
      <w:r>
        <w:rPr>
          <w:rFonts w:hint="eastAsia" w:ascii="宋体" w:hAnsi="宋体" w:cs="Arial"/>
          <w:szCs w:val="21"/>
        </w:rPr>
        <w:t>地点：政采云</w:t>
      </w:r>
      <w:r>
        <w:rPr>
          <w:rFonts w:hint="eastAsia" w:ascii="宋体" w:hAnsi="宋体" w:cs="Arial"/>
          <w:szCs w:val="21"/>
          <w:lang w:val="en-US" w:eastAsia="zh-CN"/>
        </w:rPr>
        <w:t>平台</w:t>
      </w:r>
      <w:r>
        <w:rPr>
          <w:rFonts w:hint="eastAsia" w:ascii="宋体" w:hAnsi="宋体" w:cs="Arial"/>
          <w:szCs w:val="21"/>
        </w:rPr>
        <w:t>电子交易系统</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cs="Arial"/>
          <w:szCs w:val="21"/>
          <w:lang w:eastAsia="zh-CN"/>
        </w:rPr>
      </w:pPr>
      <w:r>
        <w:rPr>
          <w:rFonts w:hint="eastAsia" w:ascii="宋体" w:hAnsi="宋体" w:cs="Arial"/>
          <w:szCs w:val="21"/>
          <w:lang w:val="en-US" w:eastAsia="zh-CN"/>
        </w:rPr>
        <w:t>提交</w:t>
      </w:r>
      <w:r>
        <w:rPr>
          <w:rFonts w:hint="eastAsia" w:ascii="宋体" w:hAnsi="宋体" w:cs="Arial"/>
          <w:szCs w:val="21"/>
          <w:lang w:eastAsia="zh-CN"/>
        </w:rPr>
        <w:t>方式：政采云平台提交电子</w:t>
      </w:r>
      <w:r>
        <w:rPr>
          <w:rFonts w:hint="eastAsia" w:ascii="宋体" w:hAnsi="宋体" w:cs="Arial"/>
          <w:szCs w:val="21"/>
          <w:lang w:val="en-US" w:eastAsia="zh-CN"/>
        </w:rPr>
        <w:t>响应</w:t>
      </w:r>
      <w:r>
        <w:rPr>
          <w:rFonts w:hint="eastAsia" w:ascii="宋体" w:hAnsi="宋体" w:cs="Arial"/>
          <w:szCs w:val="21"/>
          <w:lang w:eastAsia="zh-CN"/>
        </w:rPr>
        <w:t>文件</w:t>
      </w: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
          <w:sz w:val="24"/>
          <w:szCs w:val="24"/>
        </w:rPr>
      </w:pPr>
      <w:bookmarkStart w:id="17" w:name="_Toc28359007"/>
      <w:bookmarkStart w:id="18" w:name="_Toc28359084"/>
      <w:bookmarkStart w:id="19" w:name="_Toc35393794"/>
      <w:bookmarkStart w:id="20" w:name="_Toc35393625"/>
      <w:r>
        <w:rPr>
          <w:rFonts w:hint="eastAsia" w:ascii="宋体" w:hAnsi="宋体" w:eastAsia="宋体" w:cs="宋体"/>
          <w:b/>
          <w:sz w:val="24"/>
          <w:szCs w:val="24"/>
        </w:rPr>
        <w:t>五、公告期限</w:t>
      </w:r>
      <w:bookmarkEnd w:id="17"/>
      <w:bookmarkEnd w:id="18"/>
      <w:bookmarkEnd w:id="19"/>
      <w:bookmarkEnd w:id="20"/>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cs="Arial"/>
          <w:szCs w:val="21"/>
          <w:lang w:eastAsia="zh-CN"/>
        </w:rPr>
      </w:pPr>
      <w:r>
        <w:rPr>
          <w:rFonts w:hint="eastAsia" w:ascii="宋体" w:hAnsi="宋体" w:cs="Arial"/>
          <w:szCs w:val="21"/>
          <w:highlight w:val="yellow"/>
          <w:lang w:eastAsia="zh-CN"/>
        </w:rPr>
        <w:t>自本公告发布之日起5个工作日（北京时间2022年</w:t>
      </w:r>
      <w:r>
        <w:rPr>
          <w:rFonts w:hint="eastAsia" w:ascii="宋体" w:hAnsi="宋体" w:cs="Arial"/>
          <w:szCs w:val="21"/>
          <w:highlight w:val="yellow"/>
          <w:lang w:val="en-US" w:eastAsia="zh-CN"/>
        </w:rPr>
        <w:t>11</w:t>
      </w:r>
      <w:r>
        <w:rPr>
          <w:rFonts w:hint="eastAsia" w:ascii="宋体" w:hAnsi="宋体" w:cs="Arial"/>
          <w:szCs w:val="21"/>
          <w:highlight w:val="yellow"/>
          <w:lang w:eastAsia="zh-CN"/>
        </w:rPr>
        <w:t>月</w:t>
      </w:r>
      <w:r>
        <w:rPr>
          <w:rFonts w:hint="eastAsia" w:ascii="宋体" w:hAnsi="宋体" w:cs="Arial"/>
          <w:szCs w:val="21"/>
          <w:highlight w:val="yellow"/>
          <w:lang w:val="en-US" w:eastAsia="zh-CN"/>
        </w:rPr>
        <w:t>11</w:t>
      </w:r>
      <w:r>
        <w:rPr>
          <w:rFonts w:hint="eastAsia" w:ascii="宋体" w:hAnsi="宋体" w:eastAsia="宋体" w:cs="Arial"/>
          <w:szCs w:val="21"/>
          <w:highlight w:val="yellow"/>
          <w:lang w:eastAsia="zh-CN"/>
        </w:rPr>
        <w:t>日至202</w:t>
      </w:r>
      <w:r>
        <w:rPr>
          <w:rFonts w:hint="eastAsia" w:ascii="宋体" w:hAnsi="宋体" w:cs="Arial"/>
          <w:szCs w:val="21"/>
          <w:highlight w:val="yellow"/>
          <w:lang w:val="en-US" w:eastAsia="zh-CN"/>
        </w:rPr>
        <w:t>2</w:t>
      </w:r>
      <w:r>
        <w:rPr>
          <w:rFonts w:hint="eastAsia" w:ascii="宋体" w:hAnsi="宋体" w:eastAsia="宋体" w:cs="Arial"/>
          <w:szCs w:val="21"/>
          <w:highlight w:val="yellow"/>
          <w:lang w:eastAsia="zh-CN"/>
        </w:rPr>
        <w:t>年</w:t>
      </w:r>
      <w:r>
        <w:rPr>
          <w:rFonts w:hint="eastAsia" w:ascii="宋体" w:hAnsi="宋体" w:cs="Arial"/>
          <w:szCs w:val="21"/>
          <w:highlight w:val="yellow"/>
          <w:lang w:val="en-US" w:eastAsia="zh-CN"/>
        </w:rPr>
        <w:t>11月18</w:t>
      </w:r>
      <w:r>
        <w:rPr>
          <w:rFonts w:hint="eastAsia" w:ascii="宋体" w:hAnsi="宋体" w:eastAsia="宋体" w:cs="Arial"/>
          <w:szCs w:val="21"/>
          <w:highlight w:val="yellow"/>
          <w:lang w:eastAsia="zh-CN"/>
        </w:rPr>
        <w:t>日止</w:t>
      </w:r>
      <w:r>
        <w:rPr>
          <w:rFonts w:hint="eastAsia" w:ascii="宋体" w:hAnsi="宋体" w:cs="Arial"/>
          <w:szCs w:val="21"/>
          <w:highlight w:val="yellow"/>
          <w:lang w:eastAsia="zh-CN"/>
        </w:rPr>
        <w:t>）。</w:t>
      </w: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
          <w:sz w:val="24"/>
          <w:szCs w:val="24"/>
        </w:rPr>
      </w:pPr>
      <w:r>
        <w:rPr>
          <w:rFonts w:hint="eastAsia" w:ascii="宋体" w:hAnsi="宋体" w:eastAsia="宋体" w:cs="宋体"/>
          <w:b/>
          <w:sz w:val="24"/>
          <w:szCs w:val="24"/>
          <w:lang w:eastAsia="zh-CN"/>
        </w:rPr>
        <w:t>六、</w:t>
      </w:r>
      <w:r>
        <w:rPr>
          <w:rFonts w:hint="eastAsia" w:ascii="宋体" w:hAnsi="宋体" w:eastAsia="宋体" w:cs="宋体"/>
          <w:b/>
          <w:sz w:val="24"/>
          <w:szCs w:val="24"/>
        </w:rPr>
        <w:t>答疑时间及方式</w:t>
      </w:r>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eastAsia" w:ascii="宋体" w:hAnsi="宋体" w:eastAsia="宋体" w:cs="宋体"/>
          <w:szCs w:val="21"/>
          <w:highlight w:val="none"/>
        </w:rPr>
      </w:pPr>
      <w:r>
        <w:rPr>
          <w:rFonts w:hint="eastAsia" w:ascii="宋体" w:hAnsi="宋体" w:cs="宋体"/>
          <w:szCs w:val="21"/>
          <w:highlight w:val="none"/>
          <w:lang w:val="en-US" w:eastAsia="zh-CN"/>
        </w:rPr>
        <w:t>1</w:t>
      </w:r>
      <w:r>
        <w:rPr>
          <w:rFonts w:hint="eastAsia" w:ascii="宋体" w:hAnsi="宋体" w:eastAsia="宋体" w:cs="宋体"/>
          <w:szCs w:val="21"/>
          <w:highlight w:val="none"/>
        </w:rPr>
        <w:t>、供应商按照规定方式获取</w:t>
      </w:r>
      <w:r>
        <w:rPr>
          <w:rFonts w:hint="eastAsia" w:ascii="宋体" w:hAnsi="宋体" w:cs="宋体"/>
          <w:szCs w:val="21"/>
          <w:highlight w:val="none"/>
          <w:lang w:val="en-US" w:eastAsia="zh-CN"/>
        </w:rPr>
        <w:t>公开征集文件</w:t>
      </w:r>
      <w:r>
        <w:rPr>
          <w:rFonts w:hint="eastAsia" w:ascii="宋体" w:hAnsi="宋体" w:eastAsia="宋体" w:cs="宋体"/>
          <w:szCs w:val="21"/>
          <w:highlight w:val="none"/>
        </w:rPr>
        <w:t>的，可以自获取</w:t>
      </w:r>
      <w:r>
        <w:rPr>
          <w:rFonts w:hint="eastAsia" w:ascii="宋体" w:hAnsi="宋体" w:cs="宋体"/>
          <w:szCs w:val="21"/>
          <w:highlight w:val="none"/>
          <w:lang w:eastAsia="zh-CN"/>
        </w:rPr>
        <w:t>公开征集文件</w:t>
      </w:r>
      <w:r>
        <w:rPr>
          <w:rFonts w:hint="eastAsia" w:ascii="宋体" w:hAnsi="宋体" w:eastAsia="宋体" w:cs="宋体"/>
          <w:szCs w:val="21"/>
          <w:highlight w:val="none"/>
        </w:rPr>
        <w:t>之日或者</w:t>
      </w:r>
      <w:r>
        <w:rPr>
          <w:rFonts w:hint="eastAsia" w:ascii="宋体" w:hAnsi="宋体" w:cs="宋体"/>
          <w:szCs w:val="21"/>
          <w:highlight w:val="none"/>
          <w:lang w:eastAsia="zh-CN"/>
        </w:rPr>
        <w:t>公开征集文件</w:t>
      </w:r>
      <w:r>
        <w:rPr>
          <w:rFonts w:hint="eastAsia" w:ascii="宋体" w:hAnsi="宋体" w:eastAsia="宋体" w:cs="宋体"/>
          <w:szCs w:val="21"/>
          <w:highlight w:val="none"/>
        </w:rPr>
        <w:t>公告期限届满之日（公告发布后的第6个工作日）起7个工作日内、且在提交</w:t>
      </w:r>
      <w:r>
        <w:rPr>
          <w:rFonts w:hint="eastAsia" w:ascii="宋体" w:hAnsi="宋体" w:cs="宋体"/>
          <w:szCs w:val="21"/>
          <w:highlight w:val="none"/>
          <w:lang w:eastAsia="zh-CN"/>
        </w:rPr>
        <w:t>响应文件</w:t>
      </w:r>
      <w:r>
        <w:rPr>
          <w:rFonts w:hint="eastAsia" w:ascii="宋体" w:hAnsi="宋体" w:eastAsia="宋体" w:cs="宋体"/>
          <w:szCs w:val="21"/>
          <w:highlight w:val="none"/>
        </w:rPr>
        <w:t>截止时间当天之前，以书面形式向采购人或采购代理机构提出质疑。</w:t>
      </w:r>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质疑供应商对采购人、采购代理机构的答复不满意，或者采购人、采购代理机构未在规定时间内作出答复的，可以在答复期满后15个工作日内向同级财政部门提起投诉。</w:t>
      </w:r>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eastAsia" w:ascii="宋体" w:hAnsi="宋体" w:cs="Arial"/>
          <w:szCs w:val="21"/>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w:t>
      </w:r>
      <w:r>
        <w:rPr>
          <w:rFonts w:hint="eastAsia" w:ascii="宋体" w:hAnsi="宋体" w:cs="宋体"/>
          <w:szCs w:val="21"/>
          <w:highlight w:val="none"/>
          <w:lang w:val="en-US" w:eastAsia="zh-CN"/>
        </w:rPr>
        <w:t>项目</w:t>
      </w:r>
      <w:r>
        <w:rPr>
          <w:rFonts w:hint="eastAsia" w:ascii="宋体" w:hAnsi="宋体" w:eastAsia="宋体" w:cs="宋体"/>
          <w:szCs w:val="21"/>
          <w:highlight w:val="none"/>
        </w:rPr>
        <w:t>答疑时间：</w:t>
      </w:r>
      <w:r>
        <w:rPr>
          <w:rFonts w:hint="eastAsia" w:ascii="宋体" w:hAnsi="宋体" w:cs="Arial"/>
          <w:szCs w:val="21"/>
        </w:rPr>
        <w:t>供应商对</w:t>
      </w:r>
      <w:r>
        <w:rPr>
          <w:rFonts w:hint="eastAsia" w:ascii="宋体" w:hAnsi="宋体" w:cs="Arial"/>
          <w:szCs w:val="21"/>
          <w:lang w:eastAsia="zh-CN"/>
        </w:rPr>
        <w:t>公开征集文件</w:t>
      </w:r>
      <w:r>
        <w:rPr>
          <w:rFonts w:hint="eastAsia" w:ascii="宋体" w:hAnsi="宋体" w:cs="Arial"/>
          <w:szCs w:val="21"/>
        </w:rPr>
        <w:t>有异议的，应当</w:t>
      </w:r>
      <w:r>
        <w:rPr>
          <w:rFonts w:hint="eastAsia" w:ascii="宋体" w:hAnsi="宋体" w:cs="Arial"/>
          <w:szCs w:val="21"/>
          <w:highlight w:val="yellow"/>
        </w:rPr>
        <w:t>在</w:t>
      </w:r>
      <w:r>
        <w:rPr>
          <w:rFonts w:hint="eastAsia" w:ascii="宋体" w:hAnsi="宋体" w:cs="Arial"/>
          <w:b/>
          <w:bCs/>
          <w:color w:val="FF0000"/>
          <w:szCs w:val="21"/>
          <w:highlight w:val="yellow"/>
        </w:rPr>
        <w:t>202</w:t>
      </w:r>
      <w:r>
        <w:rPr>
          <w:rFonts w:hint="eastAsia" w:ascii="宋体" w:hAnsi="宋体" w:cs="Arial"/>
          <w:b/>
          <w:bCs/>
          <w:color w:val="FF0000"/>
          <w:szCs w:val="21"/>
          <w:highlight w:val="yellow"/>
          <w:lang w:val="en-US" w:eastAsia="zh-CN"/>
        </w:rPr>
        <w:t>2</w:t>
      </w:r>
      <w:r>
        <w:rPr>
          <w:rFonts w:hint="eastAsia" w:ascii="宋体" w:hAnsi="宋体" w:cs="Arial"/>
          <w:b/>
          <w:bCs/>
          <w:color w:val="FF0000"/>
          <w:szCs w:val="21"/>
          <w:highlight w:val="yellow"/>
        </w:rPr>
        <w:t>年</w:t>
      </w:r>
      <w:r>
        <w:rPr>
          <w:rFonts w:hint="eastAsia" w:ascii="宋体" w:hAnsi="宋体" w:cs="Arial"/>
          <w:b/>
          <w:bCs/>
          <w:color w:val="FF0000"/>
          <w:szCs w:val="21"/>
          <w:highlight w:val="yellow"/>
          <w:lang w:val="en-US" w:eastAsia="zh-CN"/>
        </w:rPr>
        <w:t>11月30</w:t>
      </w:r>
      <w:r>
        <w:rPr>
          <w:rFonts w:hint="eastAsia" w:ascii="宋体" w:hAnsi="宋体" w:cs="Arial"/>
          <w:b/>
          <w:bCs/>
          <w:color w:val="FF0000"/>
          <w:szCs w:val="21"/>
          <w:highlight w:val="yellow"/>
        </w:rPr>
        <w:t>日下午16：30时前</w:t>
      </w:r>
      <w:r>
        <w:rPr>
          <w:rFonts w:hint="eastAsia" w:ascii="宋体" w:hAnsi="宋体" w:cs="Arial"/>
          <w:szCs w:val="21"/>
        </w:rPr>
        <w:t>将疑问以书面（含传真、邮件。电话号码0572-5129121，邮箱：ajzfcg@163.com）形式向集中采购机构一次性提出（同时请将该书面文件的电子文档发送至邮箱）。</w:t>
      </w:r>
      <w:r>
        <w:rPr>
          <w:rFonts w:hint="eastAsia" w:ascii="宋体" w:hAnsi="宋体" w:eastAsia="宋体" w:cs="宋体"/>
          <w:szCs w:val="21"/>
          <w:highlight w:val="none"/>
        </w:rPr>
        <w:t>集中采购机构</w:t>
      </w:r>
      <w:r>
        <w:rPr>
          <w:rFonts w:hint="eastAsia" w:ascii="宋体" w:hAnsi="宋体" w:cs="Arial"/>
          <w:szCs w:val="21"/>
        </w:rPr>
        <w:t>将在规定的时间内统一进行澄清和修改，</w:t>
      </w:r>
      <w:r>
        <w:rPr>
          <w:rFonts w:hint="eastAsia" w:ascii="宋体" w:hAnsi="宋体" w:eastAsia="宋体" w:cs="宋体"/>
          <w:szCs w:val="21"/>
          <w:highlight w:val="none"/>
        </w:rPr>
        <w:t>并书面（含传真、电邮）通知所有获取</w:t>
      </w:r>
      <w:r>
        <w:rPr>
          <w:rFonts w:hint="eastAsia" w:ascii="宋体" w:hAnsi="宋体" w:cs="宋体"/>
          <w:szCs w:val="21"/>
          <w:highlight w:val="none"/>
          <w:lang w:eastAsia="zh-CN"/>
        </w:rPr>
        <w:t>公开征集文件</w:t>
      </w:r>
      <w:r>
        <w:rPr>
          <w:rFonts w:hint="eastAsia" w:ascii="宋体" w:hAnsi="宋体" w:eastAsia="宋体" w:cs="宋体"/>
          <w:szCs w:val="21"/>
          <w:highlight w:val="none"/>
        </w:rPr>
        <w:t>的供应商。</w:t>
      </w:r>
      <w:r>
        <w:rPr>
          <w:rFonts w:hint="eastAsia" w:ascii="宋体" w:hAnsi="宋体" w:cs="Arial"/>
          <w:szCs w:val="21"/>
        </w:rPr>
        <w:t>潜在供应商请自行到相关网站下载澄清（更正）文件。供应商未按规定要求提出的，则视同认可</w:t>
      </w:r>
      <w:r>
        <w:rPr>
          <w:rFonts w:hint="eastAsia" w:ascii="宋体" w:hAnsi="宋体" w:cs="Arial"/>
          <w:szCs w:val="21"/>
          <w:lang w:eastAsia="zh-CN"/>
        </w:rPr>
        <w:t>公开征集文件</w:t>
      </w:r>
      <w:r>
        <w:rPr>
          <w:rFonts w:hint="eastAsia" w:ascii="宋体" w:hAnsi="宋体" w:cs="Arial"/>
          <w:szCs w:val="21"/>
        </w:rPr>
        <w:t>，但法律法规及规范性文件有明确规定的除外。</w:t>
      </w: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
          <w:sz w:val="24"/>
          <w:szCs w:val="24"/>
          <w:lang w:eastAsia="zh-CN"/>
        </w:rPr>
      </w:pPr>
      <w:bookmarkStart w:id="21" w:name="_Toc35393795"/>
      <w:bookmarkStart w:id="22" w:name="_Toc35393626"/>
      <w:r>
        <w:rPr>
          <w:rFonts w:hint="eastAsia" w:ascii="宋体" w:hAnsi="宋体" w:eastAsia="宋体" w:cs="宋体"/>
          <w:b/>
          <w:sz w:val="24"/>
          <w:szCs w:val="24"/>
          <w:lang w:eastAsia="zh-CN"/>
        </w:rPr>
        <w:t>七、其它补充事宜</w:t>
      </w:r>
      <w:bookmarkEnd w:id="21"/>
      <w:bookmarkEnd w:id="22"/>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cs="Arial"/>
          <w:szCs w:val="21"/>
          <w:lang w:eastAsia="zh-CN"/>
        </w:rPr>
      </w:pPr>
      <w:r>
        <w:rPr>
          <w:rFonts w:hint="eastAsia" w:ascii="宋体" w:hAnsi="宋体" w:cs="Arial"/>
          <w:szCs w:val="21"/>
          <w:lang w:eastAsia="zh-CN"/>
        </w:rPr>
        <w:t>1、本项目实行电子</w:t>
      </w:r>
      <w:r>
        <w:rPr>
          <w:rFonts w:hint="eastAsia" w:ascii="宋体" w:hAnsi="宋体" w:cs="Arial"/>
          <w:szCs w:val="21"/>
          <w:lang w:val="en-US" w:eastAsia="zh-CN"/>
        </w:rPr>
        <w:t>响应文件提交</w:t>
      </w:r>
      <w:r>
        <w:rPr>
          <w:rFonts w:hint="eastAsia" w:ascii="宋体" w:hAnsi="宋体" w:cs="Arial"/>
          <w:szCs w:val="21"/>
          <w:lang w:eastAsia="zh-CN"/>
        </w:rPr>
        <w:t>，应按照本项目公开征集文件和政采云平台的要求编制、加密并提交响应文件,供应商的法定代表人或其授权代表或个体工商户</w:t>
      </w:r>
      <w:r>
        <w:rPr>
          <w:rFonts w:hint="eastAsia" w:ascii="宋体" w:hAnsi="宋体" w:cs="Arial"/>
          <w:szCs w:val="21"/>
          <w:lang w:val="en-US" w:eastAsia="zh-CN"/>
        </w:rPr>
        <w:t>无需前往</w:t>
      </w:r>
      <w:r>
        <w:rPr>
          <w:rFonts w:hint="eastAsia" w:ascii="宋体" w:hAnsi="宋体" w:cs="Arial"/>
          <w:szCs w:val="21"/>
          <w:lang w:eastAsia="zh-CN"/>
        </w:rPr>
        <w:t>现场。</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cs="Arial"/>
          <w:szCs w:val="21"/>
          <w:lang w:eastAsia="zh-CN"/>
        </w:rPr>
      </w:pPr>
      <w:r>
        <w:rPr>
          <w:rFonts w:hint="eastAsia" w:ascii="宋体" w:hAnsi="宋体" w:cs="Arial"/>
          <w:szCs w:val="21"/>
          <w:lang w:eastAsia="zh-CN"/>
        </w:rPr>
        <w:t>供应商在使用系统进行</w:t>
      </w:r>
      <w:r>
        <w:rPr>
          <w:rFonts w:hint="eastAsia" w:ascii="宋体" w:hAnsi="宋体" w:cs="Arial"/>
          <w:szCs w:val="21"/>
          <w:lang w:val="en-US" w:eastAsia="zh-CN"/>
        </w:rPr>
        <w:t>响应文件递交</w:t>
      </w:r>
      <w:r>
        <w:rPr>
          <w:rFonts w:hint="eastAsia" w:ascii="宋体" w:hAnsi="宋体" w:cs="Arial"/>
          <w:szCs w:val="21"/>
          <w:lang w:eastAsia="zh-CN"/>
        </w:rPr>
        <w:t>的过程中遇到涉及平台使用的任何问题，可致电政采云平台技术支持热线咨询，联系方式：400-881-7190</w:t>
      </w:r>
      <w:r>
        <w:rPr>
          <w:rFonts w:hint="eastAsia" w:ascii="宋体" w:hAnsi="宋体" w:cs="Arial"/>
          <w:szCs w:val="21"/>
          <w:lang w:val="en-US" w:eastAsia="zh-CN"/>
        </w:rPr>
        <w:t>/0572-5313082</w:t>
      </w:r>
      <w:r>
        <w:rPr>
          <w:rFonts w:hint="eastAsia" w:ascii="宋体" w:hAnsi="宋体" w:cs="Arial"/>
          <w:szCs w:val="21"/>
          <w:lang w:eastAsia="zh-CN"/>
        </w:rPr>
        <w:t>。</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cs="Arial"/>
          <w:szCs w:val="21"/>
        </w:rPr>
      </w:pPr>
      <w:r>
        <w:rPr>
          <w:rFonts w:hint="eastAsia" w:ascii="宋体" w:hAnsi="宋体" w:cs="Arial"/>
          <w:szCs w:val="21"/>
          <w:lang w:val="en-US" w:eastAsia="zh-CN"/>
        </w:rPr>
        <w:t>供应商</w:t>
      </w:r>
      <w:r>
        <w:rPr>
          <w:rFonts w:hint="eastAsia" w:ascii="宋体" w:hAnsi="宋体" w:cs="Arial"/>
          <w:szCs w:val="21"/>
          <w:lang w:eastAsia="zh-CN"/>
        </w:rPr>
        <w:t>应在</w:t>
      </w:r>
      <w:r>
        <w:rPr>
          <w:rFonts w:hint="eastAsia" w:ascii="宋体" w:hAnsi="宋体" w:cs="Arial"/>
          <w:szCs w:val="21"/>
          <w:lang w:val="en-US" w:eastAsia="zh-CN"/>
        </w:rPr>
        <w:t>响应文件提交截止时间</w:t>
      </w:r>
      <w:r>
        <w:rPr>
          <w:rFonts w:hint="eastAsia" w:ascii="宋体" w:hAnsi="宋体" w:cs="Arial"/>
          <w:szCs w:val="21"/>
          <w:lang w:eastAsia="zh-CN"/>
        </w:rPr>
        <w:t>前完成CA数字证书办理，</w:t>
      </w:r>
      <w:r>
        <w:rPr>
          <w:rFonts w:hint="eastAsia" w:ascii="宋体" w:hAnsi="宋体" w:cs="Arial"/>
          <w:szCs w:val="21"/>
        </w:rPr>
        <w:t>并完成CA锁申领。【办理流程详见链接：（目前“政采云”平台仅支持浙江汇信或天谷CA锁，个体工商户</w:t>
      </w:r>
      <w:r>
        <w:rPr>
          <w:rFonts w:hint="eastAsia" w:ascii="宋体" w:hAnsi="宋体" w:cs="Arial"/>
          <w:szCs w:val="21"/>
          <w:lang w:val="en-US" w:eastAsia="zh-CN"/>
        </w:rPr>
        <w:t>提交响应文件</w:t>
      </w:r>
      <w:r>
        <w:rPr>
          <w:rFonts w:hint="eastAsia" w:ascii="宋体" w:hAnsi="宋体" w:cs="Arial"/>
          <w:szCs w:val="21"/>
        </w:rPr>
        <w:t>仅支持浙江汇信CA锁）申领操作流程”】。因未注册入库、未办理CA锁等原因造成无法</w:t>
      </w:r>
      <w:r>
        <w:rPr>
          <w:rFonts w:hint="eastAsia" w:ascii="宋体" w:hAnsi="宋体" w:cs="Arial"/>
          <w:szCs w:val="21"/>
          <w:lang w:val="en-US" w:eastAsia="zh-CN"/>
        </w:rPr>
        <w:t>提交</w:t>
      </w:r>
      <w:r>
        <w:rPr>
          <w:rFonts w:hint="eastAsia" w:ascii="宋体" w:hAnsi="宋体" w:cs="Arial"/>
          <w:szCs w:val="21"/>
        </w:rPr>
        <w:t>或</w:t>
      </w:r>
      <w:r>
        <w:rPr>
          <w:rFonts w:hint="eastAsia" w:ascii="宋体" w:hAnsi="宋体" w:cs="Arial"/>
          <w:szCs w:val="21"/>
          <w:lang w:val="en-US" w:eastAsia="zh-CN"/>
        </w:rPr>
        <w:t>提交</w:t>
      </w:r>
      <w:r>
        <w:rPr>
          <w:rFonts w:hint="eastAsia" w:ascii="宋体" w:hAnsi="宋体" w:cs="Arial"/>
          <w:szCs w:val="21"/>
        </w:rPr>
        <w:t>失败等后果由供应商自行承担。</w:t>
      </w:r>
    </w:p>
    <w:p>
      <w:pPr>
        <w:keepNext w:val="0"/>
        <w:keepLines w:val="0"/>
        <w:pageBreakBefore w:val="0"/>
        <w:widowControl w:val="0"/>
        <w:numPr>
          <w:ilvl w:val="0"/>
          <w:numId w:val="2"/>
        </w:numPr>
        <w:kinsoku/>
        <w:wordWrap/>
        <w:overflowPunct/>
        <w:topLinePunct w:val="0"/>
        <w:bidi w:val="0"/>
        <w:snapToGrid w:val="0"/>
        <w:spacing w:line="360" w:lineRule="exact"/>
        <w:ind w:firstLine="420" w:firstLineChars="200"/>
        <w:textAlignment w:val="auto"/>
        <w:rPr>
          <w:rFonts w:hint="eastAsia" w:ascii="宋体" w:hAnsi="宋体" w:cs="Arial"/>
          <w:szCs w:val="21"/>
          <w:lang w:eastAsia="zh-CN"/>
        </w:rPr>
      </w:pPr>
      <w:r>
        <w:rPr>
          <w:rFonts w:hint="eastAsia" w:ascii="宋体" w:hAnsi="宋体" w:cs="Arial"/>
          <w:szCs w:val="21"/>
          <w:lang w:eastAsia="zh-CN"/>
        </w:rPr>
        <w:t>办理流程详见：</w:t>
      </w:r>
    </w:p>
    <w:p>
      <w:pPr>
        <w:keepNext w:val="0"/>
        <w:keepLines w:val="0"/>
        <w:pageBreakBefore w:val="0"/>
        <w:widowControl w:val="0"/>
        <w:numPr>
          <w:ilvl w:val="0"/>
          <w:numId w:val="0"/>
        </w:numPr>
        <w:kinsoku/>
        <w:wordWrap/>
        <w:overflowPunct/>
        <w:topLinePunct w:val="0"/>
        <w:bidi w:val="0"/>
        <w:snapToGrid w:val="0"/>
        <w:spacing w:line="360" w:lineRule="exact"/>
        <w:ind w:leftChars="200"/>
        <w:textAlignment w:val="auto"/>
        <w:rPr>
          <w:rStyle w:val="30"/>
          <w:rFonts w:hint="eastAsia" w:ascii="宋体" w:hAnsi="宋体" w:cs="Arial" w:eastAsiaTheme="minorEastAsia"/>
          <w:szCs w:val="21"/>
          <w:lang w:eastAsia="zh-CN"/>
        </w:rPr>
      </w:pPr>
      <w:r>
        <w:rPr>
          <w:rStyle w:val="30"/>
          <w:rFonts w:hint="eastAsia" w:ascii="宋体" w:hAnsi="宋体" w:cs="Arial" w:eastAsiaTheme="minorEastAsia"/>
          <w:szCs w:val="21"/>
          <w:lang w:eastAsia="zh-CN"/>
        </w:rPr>
        <w:t>http://zfcg.czt.zj.gov.cn/bidClientTemplate/2019-05-27/12945.html）。</w:t>
      </w:r>
    </w:p>
    <w:p>
      <w:pPr>
        <w:keepNext w:val="0"/>
        <w:keepLines w:val="0"/>
        <w:pageBreakBefore w:val="0"/>
        <w:widowControl w:val="0"/>
        <w:numPr>
          <w:ilvl w:val="0"/>
          <w:numId w:val="2"/>
        </w:numPr>
        <w:kinsoku/>
        <w:wordWrap/>
        <w:overflowPunct/>
        <w:topLinePunct w:val="0"/>
        <w:bidi w:val="0"/>
        <w:snapToGrid w:val="0"/>
        <w:spacing w:line="360" w:lineRule="exact"/>
        <w:ind w:left="0" w:leftChars="0" w:firstLine="420" w:firstLineChars="200"/>
        <w:textAlignment w:val="auto"/>
        <w:rPr>
          <w:rFonts w:hint="eastAsia" w:ascii="宋体" w:hAnsi="宋体" w:cs="Arial"/>
          <w:szCs w:val="21"/>
          <w:lang w:eastAsia="zh-CN"/>
        </w:rPr>
      </w:pPr>
      <w:r>
        <w:rPr>
          <w:rFonts w:hint="eastAsia" w:ascii="宋体" w:hAnsi="宋体" w:cs="Arial"/>
          <w:szCs w:val="21"/>
          <w:lang w:val="en-US" w:eastAsia="zh-CN"/>
        </w:rPr>
        <w:t>供应商</w:t>
      </w:r>
      <w:r>
        <w:rPr>
          <w:rFonts w:hint="eastAsia" w:ascii="宋体" w:hAnsi="宋体" w:cs="Arial"/>
          <w:szCs w:val="21"/>
          <w:lang w:eastAsia="zh-CN"/>
        </w:rPr>
        <w:t>通过“政采云”平台电子交易客户端制作响应文件，电子交易客户端请供应商自行前往浙江省政府采购网下载并安装。</w:t>
      </w:r>
    </w:p>
    <w:p>
      <w:pPr>
        <w:keepNext w:val="0"/>
        <w:keepLines w:val="0"/>
        <w:pageBreakBefore w:val="0"/>
        <w:widowControl w:val="0"/>
        <w:numPr>
          <w:ilvl w:val="0"/>
          <w:numId w:val="0"/>
        </w:numPr>
        <w:kinsoku/>
        <w:wordWrap/>
        <w:overflowPunct/>
        <w:topLinePunct w:val="0"/>
        <w:bidi w:val="0"/>
        <w:snapToGrid w:val="0"/>
        <w:spacing w:line="360" w:lineRule="exact"/>
        <w:ind w:leftChars="200"/>
        <w:textAlignment w:val="auto"/>
        <w:rPr>
          <w:rFonts w:hint="eastAsia" w:ascii="宋体" w:hAnsi="宋体" w:cs="Arial"/>
          <w:szCs w:val="21"/>
          <w:lang w:eastAsia="zh-CN"/>
        </w:rPr>
      </w:pPr>
      <w:r>
        <w:rPr>
          <w:rFonts w:hint="eastAsia" w:ascii="宋体" w:hAnsi="宋体" w:cs="Arial"/>
          <w:szCs w:val="21"/>
          <w:lang w:eastAsia="zh-CN"/>
        </w:rPr>
        <w:t>下载网址：</w:t>
      </w:r>
      <w:r>
        <w:rPr>
          <w:rFonts w:hint="eastAsia" w:ascii="宋体" w:hAnsi="宋体" w:cs="Arial"/>
          <w:szCs w:val="21"/>
          <w:lang w:eastAsia="zh-CN"/>
        </w:rPr>
        <w:fldChar w:fldCharType="begin"/>
      </w:r>
      <w:r>
        <w:rPr>
          <w:rFonts w:hint="eastAsia" w:ascii="宋体" w:hAnsi="宋体" w:cs="Arial"/>
          <w:szCs w:val="21"/>
          <w:lang w:eastAsia="zh-CN"/>
        </w:rPr>
        <w:instrText xml:space="preserve"> HYPERLINK "http://zfcg.czt.zj.gov.cn/bidClientTemplate/2019-09-24/12975.html），" </w:instrText>
      </w:r>
      <w:r>
        <w:rPr>
          <w:rFonts w:hint="eastAsia" w:ascii="宋体" w:hAnsi="宋体" w:cs="Arial"/>
          <w:szCs w:val="21"/>
          <w:lang w:eastAsia="zh-CN"/>
        </w:rPr>
        <w:fldChar w:fldCharType="separate"/>
      </w:r>
      <w:r>
        <w:rPr>
          <w:rStyle w:val="30"/>
          <w:rFonts w:hint="eastAsia" w:ascii="宋体" w:hAnsi="宋体" w:cs="Arial"/>
          <w:szCs w:val="21"/>
          <w:lang w:eastAsia="zh-CN"/>
        </w:rPr>
        <w:t>http://zfcg.czt.zj.gov.cn/bidClientTemplate/2019-09-24/12975.html），</w:t>
      </w:r>
      <w:r>
        <w:rPr>
          <w:rFonts w:hint="eastAsia" w:ascii="宋体" w:hAnsi="宋体" w:cs="Arial"/>
          <w:szCs w:val="21"/>
          <w:lang w:eastAsia="zh-CN"/>
        </w:rPr>
        <w:fldChar w:fldCharType="end"/>
      </w:r>
    </w:p>
    <w:p>
      <w:pPr>
        <w:keepNext w:val="0"/>
        <w:keepLines w:val="0"/>
        <w:pageBreakBefore w:val="0"/>
        <w:widowControl w:val="0"/>
        <w:numPr>
          <w:ilvl w:val="0"/>
          <w:numId w:val="0"/>
        </w:numPr>
        <w:kinsoku/>
        <w:wordWrap/>
        <w:overflowPunct/>
        <w:topLinePunct w:val="0"/>
        <w:bidi w:val="0"/>
        <w:snapToGrid w:val="0"/>
        <w:spacing w:line="360" w:lineRule="exact"/>
        <w:textAlignment w:val="auto"/>
        <w:rPr>
          <w:rFonts w:hint="eastAsia" w:ascii="宋体" w:hAnsi="宋体" w:cs="Arial"/>
          <w:szCs w:val="21"/>
          <w:lang w:eastAsia="zh-CN"/>
        </w:rPr>
      </w:pPr>
      <w:r>
        <w:rPr>
          <w:rFonts w:hint="eastAsia" w:ascii="宋体" w:hAnsi="宋体" w:cs="Arial"/>
          <w:szCs w:val="21"/>
          <w:lang w:eastAsia="zh-CN"/>
        </w:rPr>
        <w:t>电子投标具体流程详见政采云平台帮助文档视频材料：“政府采购项目电子交易管理操作视频-供应商”。</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Arial"/>
          <w:szCs w:val="21"/>
          <w:lang w:eastAsia="zh-CN"/>
        </w:rPr>
      </w:pPr>
      <w:r>
        <w:rPr>
          <w:rFonts w:hint="eastAsia" w:ascii="宋体" w:hAnsi="宋体" w:cs="Arial"/>
          <w:szCs w:val="21"/>
          <w:lang w:val="en-US" w:eastAsia="zh-CN"/>
        </w:rPr>
        <w:t>供应商</w:t>
      </w:r>
      <w:r>
        <w:rPr>
          <w:rFonts w:hint="eastAsia" w:ascii="宋体" w:hAnsi="宋体" w:eastAsia="宋体" w:cs="Arial"/>
          <w:szCs w:val="21"/>
          <w:lang w:eastAsia="zh-CN"/>
        </w:rPr>
        <w:t>应当在</w:t>
      </w:r>
      <w:r>
        <w:rPr>
          <w:rFonts w:hint="eastAsia" w:ascii="宋体" w:hAnsi="宋体" w:cs="Arial"/>
          <w:szCs w:val="21"/>
          <w:lang w:eastAsia="zh-CN"/>
        </w:rPr>
        <w:t>响应文件提交截止时间前</w:t>
      </w:r>
      <w:r>
        <w:rPr>
          <w:rFonts w:hint="eastAsia" w:ascii="宋体" w:hAnsi="宋体" w:eastAsia="宋体" w:cs="Arial"/>
          <w:szCs w:val="21"/>
          <w:lang w:eastAsia="zh-CN"/>
        </w:rPr>
        <w:t>完成电子</w:t>
      </w:r>
      <w:r>
        <w:rPr>
          <w:rFonts w:hint="eastAsia" w:ascii="宋体" w:hAnsi="宋体" w:cs="Arial"/>
          <w:szCs w:val="21"/>
          <w:lang w:eastAsia="zh-CN"/>
        </w:rPr>
        <w:t>响应文件</w:t>
      </w:r>
      <w:r>
        <w:rPr>
          <w:rFonts w:hint="eastAsia" w:ascii="宋体" w:hAnsi="宋体" w:eastAsia="宋体" w:cs="Arial"/>
          <w:szCs w:val="21"/>
          <w:lang w:eastAsia="zh-CN"/>
        </w:rPr>
        <w:t>的传输提交，并可以补充、修改或者撤回电子</w:t>
      </w:r>
      <w:r>
        <w:rPr>
          <w:rFonts w:hint="eastAsia" w:ascii="宋体" w:hAnsi="宋体" w:cs="Arial"/>
          <w:szCs w:val="21"/>
          <w:lang w:eastAsia="zh-CN"/>
        </w:rPr>
        <w:t>响应文件</w:t>
      </w:r>
      <w:r>
        <w:rPr>
          <w:rFonts w:hint="eastAsia" w:ascii="宋体" w:hAnsi="宋体" w:eastAsia="宋体" w:cs="Arial"/>
          <w:szCs w:val="21"/>
          <w:lang w:eastAsia="zh-CN"/>
        </w:rPr>
        <w:t>。补充或者修改电子</w:t>
      </w:r>
      <w:r>
        <w:rPr>
          <w:rFonts w:hint="eastAsia" w:ascii="宋体" w:hAnsi="宋体" w:cs="Arial"/>
          <w:szCs w:val="21"/>
          <w:lang w:eastAsia="zh-CN"/>
        </w:rPr>
        <w:t>响应文件</w:t>
      </w:r>
      <w:r>
        <w:rPr>
          <w:rFonts w:hint="eastAsia" w:ascii="宋体" w:hAnsi="宋体" w:eastAsia="宋体" w:cs="Arial"/>
          <w:szCs w:val="21"/>
          <w:lang w:eastAsia="zh-CN"/>
        </w:rPr>
        <w:t>的，应当先行撤回原文件，补充、修改后重新传输提交。</w:t>
      </w:r>
      <w:r>
        <w:rPr>
          <w:rFonts w:hint="eastAsia" w:ascii="宋体" w:hAnsi="宋体" w:cs="Arial"/>
          <w:szCs w:val="21"/>
          <w:lang w:eastAsia="zh-CN"/>
        </w:rPr>
        <w:t>响应文件提交截止时间前</w:t>
      </w:r>
      <w:r>
        <w:rPr>
          <w:rFonts w:hint="eastAsia" w:ascii="宋体" w:hAnsi="宋体" w:eastAsia="宋体" w:cs="Arial"/>
          <w:szCs w:val="21"/>
          <w:lang w:eastAsia="zh-CN"/>
        </w:rPr>
        <w:t>未完成传输的，视为撤回</w:t>
      </w:r>
      <w:r>
        <w:rPr>
          <w:rFonts w:hint="eastAsia" w:ascii="宋体" w:hAnsi="宋体" w:cs="Arial"/>
          <w:szCs w:val="21"/>
          <w:lang w:eastAsia="zh-CN"/>
        </w:rPr>
        <w:t>响应文件</w:t>
      </w:r>
      <w:r>
        <w:rPr>
          <w:rFonts w:hint="eastAsia" w:ascii="宋体" w:hAnsi="宋体" w:eastAsia="宋体" w:cs="Arial"/>
          <w:szCs w:val="21"/>
          <w:lang w:eastAsia="zh-CN"/>
        </w:rPr>
        <w:t>。</w:t>
      </w:r>
      <w:r>
        <w:rPr>
          <w:rFonts w:hint="eastAsia" w:ascii="宋体" w:hAnsi="宋体" w:cs="Arial"/>
          <w:szCs w:val="21"/>
          <w:lang w:eastAsia="zh-CN"/>
        </w:rPr>
        <w:t>响应文件提交截止时间后</w:t>
      </w:r>
      <w:r>
        <w:rPr>
          <w:rFonts w:hint="eastAsia" w:ascii="宋体" w:hAnsi="宋体" w:eastAsia="宋体" w:cs="Arial"/>
          <w:szCs w:val="21"/>
          <w:lang w:eastAsia="zh-CN"/>
        </w:rPr>
        <w:t>传输提交的</w:t>
      </w:r>
      <w:r>
        <w:rPr>
          <w:rFonts w:hint="eastAsia" w:ascii="宋体" w:hAnsi="宋体" w:cs="Arial"/>
          <w:szCs w:val="21"/>
          <w:lang w:eastAsia="zh-CN"/>
        </w:rPr>
        <w:t>响应文件</w:t>
      </w:r>
      <w:r>
        <w:rPr>
          <w:rFonts w:hint="eastAsia" w:ascii="宋体" w:hAnsi="宋体" w:eastAsia="宋体" w:cs="Arial"/>
          <w:szCs w:val="21"/>
          <w:lang w:eastAsia="zh-CN"/>
        </w:rPr>
        <w:t>，将被政采云平台拒收。逾期或未上传成功的将导致无法</w:t>
      </w:r>
      <w:r>
        <w:rPr>
          <w:rFonts w:hint="eastAsia" w:ascii="宋体" w:hAnsi="宋体" w:cs="Arial"/>
          <w:szCs w:val="21"/>
          <w:lang w:val="en-US" w:eastAsia="zh-CN"/>
        </w:rPr>
        <w:t>提交</w:t>
      </w:r>
      <w:r>
        <w:rPr>
          <w:rFonts w:hint="eastAsia" w:ascii="宋体" w:hAnsi="宋体" w:eastAsia="宋体" w:cs="Arial"/>
          <w:szCs w:val="21"/>
          <w:lang w:eastAsia="zh-CN"/>
        </w:rPr>
        <w:t>或</w:t>
      </w:r>
      <w:r>
        <w:rPr>
          <w:rFonts w:hint="eastAsia" w:ascii="宋体" w:hAnsi="宋体" w:cs="Arial"/>
          <w:szCs w:val="21"/>
          <w:lang w:val="en-US" w:eastAsia="zh-CN"/>
        </w:rPr>
        <w:t>提交</w:t>
      </w:r>
      <w:r>
        <w:rPr>
          <w:rFonts w:hint="eastAsia" w:ascii="宋体" w:hAnsi="宋体" w:eastAsia="宋体" w:cs="Arial"/>
          <w:szCs w:val="21"/>
          <w:lang w:eastAsia="zh-CN"/>
        </w:rPr>
        <w:t>无效；供应商未按规定加密的</w:t>
      </w:r>
      <w:r>
        <w:rPr>
          <w:rFonts w:hint="eastAsia" w:ascii="宋体" w:hAnsi="宋体" w:cs="Arial"/>
          <w:szCs w:val="21"/>
          <w:lang w:val="en-US" w:eastAsia="zh-CN"/>
        </w:rPr>
        <w:t>提交</w:t>
      </w:r>
      <w:r>
        <w:rPr>
          <w:rFonts w:hint="eastAsia" w:ascii="宋体" w:hAnsi="宋体" w:eastAsia="宋体" w:cs="Arial"/>
          <w:szCs w:val="21"/>
          <w:lang w:eastAsia="zh-CN"/>
        </w:rPr>
        <w:t>响应文件，电子交易平台将拒收。</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Arial"/>
          <w:szCs w:val="21"/>
          <w:lang w:eastAsia="zh-CN"/>
        </w:rPr>
      </w:pPr>
      <w:r>
        <w:rPr>
          <w:rFonts w:hint="eastAsia" w:ascii="宋体" w:hAnsi="宋体" w:cs="Arial"/>
          <w:szCs w:val="21"/>
          <w:lang w:val="en-US" w:eastAsia="zh-CN"/>
        </w:rPr>
        <w:t>供应商</w:t>
      </w:r>
      <w:r>
        <w:rPr>
          <w:rFonts w:hint="eastAsia" w:ascii="宋体" w:hAnsi="宋体" w:eastAsia="宋体" w:cs="Arial"/>
          <w:szCs w:val="21"/>
          <w:lang w:eastAsia="zh-CN"/>
        </w:rPr>
        <w:t>在“政府采购云平台”完成“电子加密</w:t>
      </w:r>
      <w:r>
        <w:rPr>
          <w:rFonts w:hint="eastAsia" w:ascii="宋体" w:hAnsi="宋体" w:cs="Arial"/>
          <w:szCs w:val="21"/>
          <w:lang w:eastAsia="zh-CN"/>
        </w:rPr>
        <w:t>响应文件</w:t>
      </w:r>
      <w:r>
        <w:rPr>
          <w:rFonts w:hint="eastAsia" w:ascii="宋体" w:hAnsi="宋体" w:eastAsia="宋体" w:cs="Arial"/>
          <w:szCs w:val="21"/>
          <w:lang w:eastAsia="zh-CN"/>
        </w:rPr>
        <w:t>”的上传递交后，还可以（邮箱发送形式）在</w:t>
      </w:r>
      <w:r>
        <w:rPr>
          <w:rFonts w:hint="eastAsia" w:ascii="宋体" w:hAnsi="宋体" w:cs="Arial"/>
          <w:szCs w:val="21"/>
          <w:lang w:eastAsia="zh-CN"/>
        </w:rPr>
        <w:t>响应文件提交截止时间前</w:t>
      </w:r>
      <w:r>
        <w:rPr>
          <w:rFonts w:hint="eastAsia" w:ascii="宋体" w:hAnsi="宋体" w:eastAsia="宋体" w:cs="Arial"/>
          <w:szCs w:val="21"/>
          <w:lang w:eastAsia="zh-CN"/>
        </w:rPr>
        <w:t>递交加密的“备份</w:t>
      </w:r>
      <w:r>
        <w:rPr>
          <w:rFonts w:hint="eastAsia" w:ascii="宋体" w:hAnsi="宋体" w:cs="Arial"/>
          <w:szCs w:val="21"/>
          <w:lang w:eastAsia="zh-CN"/>
        </w:rPr>
        <w:t>响应文件</w:t>
      </w:r>
      <w:r>
        <w:rPr>
          <w:rFonts w:hint="eastAsia" w:ascii="宋体" w:hAnsi="宋体" w:eastAsia="宋体" w:cs="Arial"/>
          <w:szCs w:val="21"/>
          <w:lang w:eastAsia="zh-CN"/>
        </w:rPr>
        <w:t>”。</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Arial"/>
          <w:szCs w:val="21"/>
          <w:lang w:eastAsia="zh-CN"/>
        </w:rPr>
      </w:pPr>
      <w:r>
        <w:rPr>
          <w:rFonts w:hint="eastAsia" w:ascii="宋体" w:hAnsi="宋体" w:eastAsia="宋体" w:cs="Arial"/>
          <w:szCs w:val="21"/>
          <w:lang w:eastAsia="zh-CN"/>
        </w:rPr>
        <w:t>通过“政采云平台”上传递交的“电子加密</w:t>
      </w:r>
      <w:r>
        <w:rPr>
          <w:rFonts w:hint="eastAsia" w:ascii="宋体" w:hAnsi="宋体" w:cs="Arial"/>
          <w:szCs w:val="21"/>
          <w:lang w:eastAsia="zh-CN"/>
        </w:rPr>
        <w:t>响应文件</w:t>
      </w:r>
      <w:r>
        <w:rPr>
          <w:rFonts w:hint="eastAsia" w:ascii="宋体" w:hAnsi="宋体" w:eastAsia="宋体" w:cs="Arial"/>
          <w:szCs w:val="21"/>
          <w:lang w:eastAsia="zh-CN"/>
        </w:rPr>
        <w:t>”无法按时解密，供应商递交了备份响应文件的，以备份</w:t>
      </w:r>
      <w:r>
        <w:rPr>
          <w:rFonts w:hint="eastAsia" w:ascii="宋体" w:hAnsi="宋体" w:cs="Arial"/>
          <w:szCs w:val="21"/>
          <w:lang w:eastAsia="zh-CN"/>
        </w:rPr>
        <w:t>响应文件</w:t>
      </w:r>
      <w:r>
        <w:rPr>
          <w:rFonts w:hint="eastAsia" w:ascii="宋体" w:hAnsi="宋体" w:eastAsia="宋体" w:cs="Arial"/>
          <w:szCs w:val="21"/>
          <w:lang w:eastAsia="zh-CN"/>
        </w:rPr>
        <w:t>为依据，否则视为</w:t>
      </w:r>
      <w:r>
        <w:rPr>
          <w:rFonts w:hint="eastAsia" w:ascii="宋体" w:hAnsi="宋体" w:cs="Arial"/>
          <w:szCs w:val="21"/>
          <w:lang w:eastAsia="zh-CN"/>
        </w:rPr>
        <w:t>响应文件</w:t>
      </w:r>
      <w:r>
        <w:rPr>
          <w:rFonts w:hint="eastAsia" w:ascii="宋体" w:hAnsi="宋体" w:eastAsia="宋体" w:cs="Arial"/>
          <w:szCs w:val="21"/>
          <w:lang w:eastAsia="zh-CN"/>
        </w:rPr>
        <w:t>撤回。通过“政采云平台”上传递交的“电子加密</w:t>
      </w:r>
      <w:r>
        <w:rPr>
          <w:rFonts w:hint="eastAsia" w:ascii="宋体" w:hAnsi="宋体" w:cs="Arial"/>
          <w:szCs w:val="21"/>
          <w:lang w:eastAsia="zh-CN"/>
        </w:rPr>
        <w:t>响应文件</w:t>
      </w:r>
      <w:r>
        <w:rPr>
          <w:rFonts w:hint="eastAsia" w:ascii="宋体" w:hAnsi="宋体" w:eastAsia="宋体" w:cs="Arial"/>
          <w:szCs w:val="21"/>
          <w:lang w:eastAsia="zh-CN"/>
        </w:rPr>
        <w:t>”已按时解密的，“备份</w:t>
      </w:r>
      <w:r>
        <w:rPr>
          <w:rFonts w:hint="eastAsia" w:ascii="宋体" w:hAnsi="宋体" w:cs="Arial"/>
          <w:szCs w:val="21"/>
          <w:lang w:eastAsia="zh-CN"/>
        </w:rPr>
        <w:t>响应文件</w:t>
      </w:r>
      <w:r>
        <w:rPr>
          <w:rFonts w:hint="eastAsia" w:ascii="宋体" w:hAnsi="宋体" w:eastAsia="宋体" w:cs="Arial"/>
          <w:szCs w:val="21"/>
          <w:lang w:eastAsia="zh-CN"/>
        </w:rPr>
        <w:t>”自动失效。供应商仅递交备份</w:t>
      </w:r>
      <w:r>
        <w:rPr>
          <w:rFonts w:hint="eastAsia" w:ascii="宋体" w:hAnsi="宋体" w:cs="Arial"/>
          <w:szCs w:val="21"/>
          <w:lang w:eastAsia="zh-CN"/>
        </w:rPr>
        <w:t>响应文件</w:t>
      </w:r>
      <w:r>
        <w:rPr>
          <w:rFonts w:hint="eastAsia" w:ascii="宋体" w:hAnsi="宋体" w:eastAsia="宋体" w:cs="Arial"/>
          <w:szCs w:val="21"/>
          <w:lang w:eastAsia="zh-CN"/>
        </w:rPr>
        <w:t>的，投标无效。</w:t>
      </w:r>
    </w:p>
    <w:p>
      <w:pPr>
        <w:keepNext w:val="0"/>
        <w:keepLines w:val="0"/>
        <w:pageBreakBefore w:val="0"/>
        <w:widowControl w:val="0"/>
        <w:kinsoku/>
        <w:wordWrap/>
        <w:overflowPunct/>
        <w:topLinePunct w:val="0"/>
        <w:autoSpaceDE/>
        <w:autoSpaceDN/>
        <w:bidi w:val="0"/>
        <w:adjustRightInd/>
        <w:snapToGrid/>
        <w:spacing w:line="360" w:lineRule="exact"/>
        <w:ind w:right="0" w:firstLine="422" w:firstLineChars="200"/>
        <w:textAlignment w:val="auto"/>
        <w:rPr>
          <w:rFonts w:hint="eastAsia" w:ascii="宋体" w:hAnsi="宋体" w:eastAsia="宋体" w:cs="宋体"/>
          <w:szCs w:val="21"/>
          <w:highlight w:val="none"/>
        </w:rPr>
      </w:pPr>
      <w:r>
        <w:rPr>
          <w:rFonts w:hint="eastAsia" w:ascii="宋体" w:hAnsi="宋体" w:eastAsia="宋体" w:cs="宋体"/>
          <w:b/>
          <w:bCs/>
          <w:color w:val="FF0000"/>
          <w:szCs w:val="21"/>
          <w:highlight w:val="none"/>
          <w:lang w:eastAsia="zh-CN"/>
        </w:rPr>
        <w:t>重要</w:t>
      </w:r>
      <w:r>
        <w:rPr>
          <w:rFonts w:hint="eastAsia" w:ascii="宋体" w:hAnsi="宋体" w:eastAsia="宋体" w:cs="宋体"/>
          <w:b/>
          <w:bCs/>
          <w:color w:val="FF0000"/>
          <w:szCs w:val="21"/>
          <w:highlight w:val="none"/>
        </w:rPr>
        <w:t>提示：</w:t>
      </w:r>
      <w:r>
        <w:rPr>
          <w:rFonts w:hint="eastAsia" w:ascii="宋体" w:hAnsi="宋体" w:cs="宋体"/>
          <w:szCs w:val="21"/>
          <w:highlight w:val="none"/>
          <w:lang w:val="en-US" w:eastAsia="zh-CN"/>
        </w:rPr>
        <w:t>采购项目</w:t>
      </w:r>
      <w:r>
        <w:rPr>
          <w:rFonts w:hint="eastAsia" w:ascii="宋体" w:hAnsi="宋体" w:eastAsia="宋体" w:cs="宋体"/>
          <w:szCs w:val="21"/>
          <w:highlight w:val="none"/>
        </w:rPr>
        <w:t>公告附件内的</w:t>
      </w:r>
      <w:r>
        <w:rPr>
          <w:rFonts w:hint="eastAsia" w:ascii="宋体" w:hAnsi="宋体" w:cs="宋体"/>
          <w:szCs w:val="21"/>
          <w:highlight w:val="none"/>
          <w:lang w:eastAsia="zh-CN"/>
        </w:rPr>
        <w:t>公开征集文件</w:t>
      </w:r>
      <w:r>
        <w:rPr>
          <w:rFonts w:hint="eastAsia" w:ascii="宋体" w:hAnsi="宋体" w:eastAsia="宋体" w:cs="宋体"/>
          <w:szCs w:val="21"/>
          <w:highlight w:val="none"/>
        </w:rPr>
        <w:t>（或采购需求）仅供阅览使用，供应商只有在“政府采购云平台”完成获取</w:t>
      </w:r>
      <w:r>
        <w:rPr>
          <w:rFonts w:hint="eastAsia" w:ascii="宋体" w:hAnsi="宋体" w:cs="宋体"/>
          <w:szCs w:val="21"/>
          <w:highlight w:val="none"/>
          <w:lang w:eastAsia="zh-CN"/>
        </w:rPr>
        <w:t>公开征集文件</w:t>
      </w:r>
      <w:r>
        <w:rPr>
          <w:rFonts w:hint="eastAsia" w:ascii="宋体" w:hAnsi="宋体" w:eastAsia="宋体" w:cs="宋体"/>
          <w:szCs w:val="21"/>
          <w:highlight w:val="none"/>
        </w:rPr>
        <w:t>申请并下载了</w:t>
      </w:r>
      <w:r>
        <w:rPr>
          <w:rFonts w:hint="eastAsia" w:ascii="宋体" w:hAnsi="宋体" w:cs="宋体"/>
          <w:szCs w:val="21"/>
          <w:highlight w:val="none"/>
          <w:lang w:eastAsia="zh-CN"/>
        </w:rPr>
        <w:t>公开征集文件</w:t>
      </w:r>
      <w:r>
        <w:rPr>
          <w:rFonts w:hint="eastAsia" w:ascii="宋体" w:hAnsi="宋体" w:eastAsia="宋体" w:cs="宋体"/>
          <w:szCs w:val="21"/>
          <w:highlight w:val="none"/>
        </w:rPr>
        <w:t>后才视作依法获取</w:t>
      </w:r>
      <w:r>
        <w:rPr>
          <w:rFonts w:hint="eastAsia" w:ascii="宋体" w:hAnsi="宋体" w:cs="宋体"/>
          <w:szCs w:val="21"/>
          <w:highlight w:val="none"/>
          <w:lang w:eastAsia="zh-CN"/>
        </w:rPr>
        <w:t>公开征集文件</w:t>
      </w:r>
      <w:r>
        <w:rPr>
          <w:rFonts w:hint="eastAsia" w:ascii="宋体" w:hAnsi="宋体" w:eastAsia="宋体" w:cs="宋体"/>
          <w:szCs w:val="21"/>
          <w:highlight w:val="none"/>
        </w:rPr>
        <w:t>（法律法规所指的供应商获取</w:t>
      </w:r>
      <w:r>
        <w:rPr>
          <w:rFonts w:hint="eastAsia" w:ascii="宋体" w:hAnsi="宋体" w:cs="宋体"/>
          <w:szCs w:val="21"/>
          <w:highlight w:val="none"/>
          <w:lang w:eastAsia="zh-CN"/>
        </w:rPr>
        <w:t>公开征集文件</w:t>
      </w:r>
      <w:r>
        <w:rPr>
          <w:rFonts w:hint="eastAsia" w:ascii="宋体" w:hAnsi="宋体" w:eastAsia="宋体" w:cs="宋体"/>
          <w:szCs w:val="21"/>
          <w:highlight w:val="none"/>
        </w:rPr>
        <w:t>时间以供应商完成获取</w:t>
      </w:r>
      <w:r>
        <w:rPr>
          <w:rFonts w:hint="eastAsia" w:ascii="宋体" w:hAnsi="宋体" w:cs="宋体"/>
          <w:szCs w:val="21"/>
          <w:highlight w:val="none"/>
          <w:lang w:eastAsia="zh-CN"/>
        </w:rPr>
        <w:t>公开征集文件</w:t>
      </w:r>
      <w:r>
        <w:rPr>
          <w:rFonts w:hint="eastAsia" w:ascii="宋体" w:hAnsi="宋体" w:eastAsia="宋体" w:cs="宋体"/>
          <w:szCs w:val="21"/>
          <w:highlight w:val="none"/>
        </w:rPr>
        <w:t>申请后下载</w:t>
      </w:r>
      <w:r>
        <w:rPr>
          <w:rFonts w:hint="eastAsia" w:ascii="宋体" w:hAnsi="宋体" w:cs="宋体"/>
          <w:szCs w:val="21"/>
          <w:highlight w:val="none"/>
          <w:lang w:eastAsia="zh-CN"/>
        </w:rPr>
        <w:t>公开征集文件</w:t>
      </w:r>
      <w:r>
        <w:rPr>
          <w:rFonts w:hint="eastAsia" w:ascii="宋体" w:hAnsi="宋体" w:eastAsia="宋体" w:cs="宋体"/>
          <w:szCs w:val="21"/>
          <w:highlight w:val="none"/>
        </w:rPr>
        <w:t>的时间为准）。</w:t>
      </w:r>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cs="Arial"/>
          <w:szCs w:val="21"/>
        </w:rPr>
      </w:pPr>
      <w:r>
        <w:rPr>
          <w:rFonts w:hint="eastAsia" w:ascii="宋体" w:hAnsi="宋体" w:cs="Arial"/>
          <w:szCs w:val="21"/>
          <w:lang w:eastAsia="zh-CN"/>
        </w:rPr>
        <w:t>响应文件</w:t>
      </w:r>
      <w:r>
        <w:rPr>
          <w:rFonts w:hint="eastAsia" w:ascii="宋体" w:hAnsi="宋体" w:cs="Arial"/>
          <w:szCs w:val="21"/>
        </w:rPr>
        <w:t>制作：</w:t>
      </w:r>
      <w:r>
        <w:rPr>
          <w:rFonts w:hint="eastAsia" w:ascii="宋体" w:hAnsi="宋体" w:cs="Arial"/>
          <w:szCs w:val="21"/>
          <w:lang w:val="en-US" w:eastAsia="zh-CN"/>
        </w:rPr>
        <w:t>供应商</w:t>
      </w:r>
      <w:r>
        <w:rPr>
          <w:rFonts w:hint="eastAsia" w:ascii="宋体" w:hAnsi="宋体" w:cs="Arial"/>
          <w:szCs w:val="21"/>
        </w:rPr>
        <w:t>通过“政采云”平台电子</w:t>
      </w:r>
      <w:r>
        <w:rPr>
          <w:rFonts w:hint="eastAsia" w:ascii="宋体" w:hAnsi="宋体" w:cs="Arial"/>
          <w:szCs w:val="21"/>
          <w:lang w:val="en-US" w:eastAsia="zh-CN"/>
        </w:rPr>
        <w:t>响应文件</w:t>
      </w:r>
      <w:r>
        <w:rPr>
          <w:rFonts w:hint="eastAsia" w:ascii="宋体" w:hAnsi="宋体" w:cs="Arial"/>
          <w:szCs w:val="21"/>
        </w:rPr>
        <w:t>工具制作</w:t>
      </w:r>
      <w:r>
        <w:rPr>
          <w:rFonts w:hint="eastAsia" w:ascii="宋体" w:hAnsi="宋体" w:cs="Arial"/>
          <w:szCs w:val="21"/>
          <w:lang w:eastAsia="zh-CN"/>
        </w:rPr>
        <w:t>响应文件</w:t>
      </w:r>
      <w:r>
        <w:rPr>
          <w:rFonts w:hint="eastAsia" w:ascii="宋体" w:hAnsi="宋体" w:cs="Arial"/>
          <w:szCs w:val="21"/>
        </w:rPr>
        <w:t>，电子</w:t>
      </w:r>
      <w:r>
        <w:rPr>
          <w:rFonts w:hint="eastAsia" w:ascii="宋体" w:hAnsi="宋体" w:cs="Arial"/>
          <w:szCs w:val="21"/>
          <w:lang w:val="en-US" w:eastAsia="zh-CN"/>
        </w:rPr>
        <w:t>响应文件</w:t>
      </w:r>
      <w:r>
        <w:rPr>
          <w:rFonts w:hint="eastAsia" w:ascii="宋体" w:hAnsi="宋体" w:cs="Arial"/>
          <w:szCs w:val="21"/>
        </w:rPr>
        <w:t>工具请供应商自行前往：</w:t>
      </w:r>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cs="Arial"/>
          <w:szCs w:val="21"/>
        </w:rPr>
      </w:pPr>
      <w:r>
        <w:rPr>
          <w:rStyle w:val="30"/>
          <w:rFonts w:hint="eastAsia" w:ascii="宋体" w:hAnsi="宋体" w:cs="宋体" w:eastAsiaTheme="minorEastAsia"/>
          <w:kern w:val="0"/>
          <w:szCs w:val="21"/>
        </w:rPr>
        <w:t>http://www.zjzfcg.gov.cn/download/index.html?_=1571296580459&amp;tdsourcetag=s_pcqq_aiomsg</w:t>
      </w:r>
      <w:r>
        <w:rPr>
          <w:rFonts w:hint="eastAsia" w:ascii="宋体" w:hAnsi="宋体" w:cs="Arial"/>
          <w:szCs w:val="21"/>
        </w:rPr>
        <w:t>下载并安装，</w:t>
      </w:r>
      <w:r>
        <w:rPr>
          <w:rFonts w:hint="eastAsia" w:ascii="宋体" w:hAnsi="宋体" w:cs="Arial"/>
          <w:szCs w:val="21"/>
          <w:lang w:eastAsia="zh-CN"/>
        </w:rPr>
        <w:t>响应文件</w:t>
      </w:r>
      <w:r>
        <w:rPr>
          <w:rFonts w:hint="eastAsia" w:ascii="宋体" w:hAnsi="宋体" w:cs="Arial"/>
          <w:szCs w:val="21"/>
        </w:rPr>
        <w:t>制作具体流程详见“政采云供应商项目采购-电子招投标操作指南”</w:t>
      </w:r>
    </w:p>
    <w:p>
      <w:pPr>
        <w:keepNext w:val="0"/>
        <w:keepLines w:val="0"/>
        <w:pageBreakBefore w:val="0"/>
        <w:widowControl w:val="0"/>
        <w:numPr>
          <w:ilvl w:val="0"/>
          <w:numId w:val="2"/>
        </w:numPr>
        <w:kinsoku/>
        <w:wordWrap/>
        <w:overflowPunct/>
        <w:topLinePunct w:val="0"/>
        <w:autoSpaceDE w:val="0"/>
        <w:autoSpaceDN w:val="0"/>
        <w:bidi w:val="0"/>
        <w:adjustRightInd w:val="0"/>
        <w:spacing w:line="360" w:lineRule="exact"/>
        <w:ind w:left="0" w:leftChars="0" w:firstLine="420" w:firstLineChars="200"/>
        <w:textAlignment w:val="auto"/>
        <w:rPr>
          <w:rFonts w:hint="eastAsia" w:ascii="宋体" w:cs="Arial"/>
        </w:rPr>
      </w:pPr>
      <w:r>
        <w:rPr>
          <w:rFonts w:hint="eastAsia" w:ascii="宋体" w:cs="Arial"/>
        </w:rPr>
        <w:t>本项目执行的政府采购政策：</w:t>
      </w:r>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1.本项目专门面向中小企业；</w:t>
      </w:r>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eastAsia" w:ascii="宋体" w:hAnsi="宋体" w:eastAsia="宋体" w:cs="宋体"/>
          <w:szCs w:val="21"/>
          <w:highlight w:val="none"/>
        </w:rPr>
      </w:pPr>
      <w:r>
        <w:rPr>
          <w:rFonts w:hint="eastAsia" w:ascii="宋体" w:hAnsi="宋体" w:cs="宋体"/>
          <w:szCs w:val="21"/>
          <w:highlight w:val="none"/>
          <w:lang w:val="en-US" w:eastAsia="zh-CN"/>
        </w:rPr>
        <w:t>2.</w:t>
      </w:r>
      <w:r>
        <w:rPr>
          <w:rFonts w:hint="eastAsia" w:ascii="宋体" w:hAnsi="宋体" w:eastAsia="宋体" w:cs="宋体"/>
          <w:szCs w:val="21"/>
          <w:highlight w:val="none"/>
        </w:rPr>
        <w:t>本采购项目</w:t>
      </w:r>
      <w:r>
        <w:rPr>
          <w:rFonts w:hint="eastAsia" w:ascii="宋体" w:hAnsi="宋体" w:cs="宋体"/>
          <w:szCs w:val="21"/>
          <w:highlight w:val="none"/>
          <w:lang w:eastAsia="zh-CN"/>
        </w:rPr>
        <w:t>中标（入围）单位</w:t>
      </w:r>
      <w:r>
        <w:rPr>
          <w:rFonts w:hint="eastAsia" w:ascii="宋体" w:hAnsi="宋体" w:eastAsia="宋体" w:cs="宋体"/>
          <w:szCs w:val="21"/>
          <w:highlight w:val="none"/>
        </w:rPr>
        <w:t>与采购单位签订的政府采购合同适用于浙江省政府采购贷款政策，简称“政采贷”，具体内容可参阅《关于“政采贷”相关情况的介绍》。</w:t>
      </w:r>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http://www.anji.gov.cn/art/2021/10/28/art_1229518630_3837633.html</w:t>
      </w:r>
    </w:p>
    <w:p>
      <w:pPr>
        <w:keepNext w:val="0"/>
        <w:keepLines w:val="0"/>
        <w:pageBreakBefore w:val="0"/>
        <w:widowControl w:val="0"/>
        <w:kinsoku/>
        <w:wordWrap/>
        <w:overflowPunct/>
        <w:topLinePunct w:val="0"/>
        <w:bidi w:val="0"/>
        <w:spacing w:line="360" w:lineRule="exact"/>
        <w:textAlignment w:val="auto"/>
        <w:rPr>
          <w:rFonts w:hint="default" w:ascii="仿宋" w:hAnsi="仿宋" w:eastAsia="仿宋"/>
          <w:b/>
          <w:sz w:val="28"/>
          <w:szCs w:val="28"/>
          <w:lang w:val="en-US" w:eastAsia="zh-CN"/>
        </w:rPr>
      </w:pPr>
      <w:bookmarkStart w:id="23" w:name="_Toc35393627"/>
      <w:bookmarkStart w:id="24" w:name="_Toc28359085"/>
      <w:bookmarkStart w:id="25" w:name="_Toc28359008"/>
      <w:bookmarkStart w:id="26" w:name="_Toc35393796"/>
      <w:r>
        <w:rPr>
          <w:rFonts w:hint="eastAsia" w:ascii="宋体" w:hAnsi="宋体" w:eastAsia="宋体" w:cs="宋体"/>
          <w:b/>
          <w:sz w:val="24"/>
          <w:szCs w:val="24"/>
          <w:lang w:eastAsia="zh-CN"/>
        </w:rPr>
        <w:t>八、业务咨询联系方式</w:t>
      </w:r>
      <w:bookmarkEnd w:id="23"/>
      <w:bookmarkEnd w:id="24"/>
      <w:bookmarkEnd w:id="25"/>
      <w:bookmarkEnd w:id="26"/>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eastAsia" w:ascii="宋体" w:hAnsi="宋体" w:eastAsia="宋体" w:cs="Arial"/>
          <w:szCs w:val="21"/>
        </w:rPr>
      </w:pPr>
      <w:r>
        <w:rPr>
          <w:rFonts w:hint="eastAsia" w:ascii="宋体" w:hAnsi="宋体" w:eastAsia="宋体" w:cs="Arial"/>
          <w:szCs w:val="21"/>
          <w:lang w:val="en-US" w:eastAsia="zh-CN"/>
        </w:rPr>
        <w:t>1、</w:t>
      </w:r>
      <w:r>
        <w:rPr>
          <w:rFonts w:hint="eastAsia" w:ascii="宋体" w:hAnsi="宋体" w:eastAsia="宋体" w:cs="Arial"/>
          <w:szCs w:val="21"/>
        </w:rPr>
        <w:t>本次</w:t>
      </w:r>
      <w:r>
        <w:rPr>
          <w:rFonts w:hint="eastAsia" w:ascii="宋体" w:hAnsi="宋体" w:cs="Arial"/>
          <w:szCs w:val="21"/>
          <w:lang w:val="en-US" w:eastAsia="zh-CN"/>
        </w:rPr>
        <w:t>公开征集</w:t>
      </w:r>
      <w:r>
        <w:rPr>
          <w:rFonts w:hint="eastAsia" w:ascii="宋体" w:hAnsi="宋体" w:eastAsia="宋体" w:cs="Arial"/>
          <w:szCs w:val="21"/>
        </w:rPr>
        <w:t>有关信息刊登在：</w:t>
      </w:r>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eastAsia" w:ascii="宋体" w:hAnsi="宋体" w:eastAsia="宋体" w:cs="Arial"/>
          <w:szCs w:val="21"/>
        </w:rPr>
      </w:pPr>
      <w:r>
        <w:rPr>
          <w:rFonts w:hint="eastAsia" w:ascii="宋体" w:hAnsi="宋体" w:eastAsia="宋体" w:cs="Arial"/>
          <w:szCs w:val="21"/>
        </w:rPr>
        <w:t>“浙江政府采购网”(http：//www.zjzfcg.gov.cn／)</w:t>
      </w:r>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eastAsia" w:ascii="宋体" w:hAnsi="宋体" w:eastAsia="宋体" w:cs="Arial"/>
          <w:szCs w:val="21"/>
        </w:rPr>
      </w:pPr>
      <w:r>
        <w:rPr>
          <w:rFonts w:hint="eastAsia" w:ascii="宋体" w:hAnsi="宋体" w:eastAsia="宋体" w:cs="Arial"/>
          <w:szCs w:val="21"/>
        </w:rPr>
        <w:t>“安吉县公共资源交易网”(http://ggzy.anji.gov.cn/)</w:t>
      </w:r>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eastAsia" w:ascii="宋体" w:hAnsi="宋体" w:eastAsia="宋体" w:cs="Arial"/>
          <w:szCs w:val="21"/>
        </w:rPr>
      </w:pPr>
      <w:r>
        <w:rPr>
          <w:rFonts w:hint="eastAsia" w:ascii="宋体" w:hAnsi="宋体" w:eastAsia="宋体" w:cs="Arial"/>
          <w:szCs w:val="21"/>
          <w:lang w:val="en-US" w:eastAsia="zh-CN"/>
        </w:rPr>
        <w:t>2、</w:t>
      </w:r>
      <w:r>
        <w:rPr>
          <w:rFonts w:hint="eastAsia" w:ascii="宋体" w:hAnsi="宋体" w:eastAsia="宋体" w:cs="Arial"/>
          <w:szCs w:val="21"/>
        </w:rPr>
        <w:t>业务咨询：</w:t>
      </w:r>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eastAsia" w:ascii="宋体" w:hAnsi="宋体" w:eastAsia="宋体" w:cs="Arial"/>
          <w:szCs w:val="21"/>
        </w:rPr>
      </w:pPr>
      <w:r>
        <w:rPr>
          <w:rFonts w:hint="eastAsia" w:ascii="宋体" w:hAnsi="宋体" w:eastAsia="宋体" w:cs="Arial"/>
          <w:szCs w:val="21"/>
        </w:rPr>
        <w:t>电子交易平台：政采云有限公司咨询电话：400-881-7190</w:t>
      </w:r>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eastAsia" w:ascii="宋体" w:hAnsi="宋体" w:eastAsia="宋体" w:cs="Arial"/>
          <w:szCs w:val="21"/>
          <w:lang w:eastAsia="zh-CN"/>
        </w:rPr>
      </w:pPr>
      <w:r>
        <w:rPr>
          <w:rFonts w:hint="eastAsia" w:ascii="宋体" w:hAnsi="宋体" w:eastAsia="宋体" w:cs="Arial"/>
          <w:szCs w:val="21"/>
          <w:lang w:val="en-US" w:eastAsia="zh-CN"/>
        </w:rPr>
        <w:t>3、</w:t>
      </w:r>
      <w:r>
        <w:rPr>
          <w:rFonts w:hint="eastAsia" w:ascii="宋体" w:hAnsi="宋体" w:cs="Arial"/>
          <w:szCs w:val="21"/>
          <w:lang w:val="en-US" w:eastAsia="zh-CN"/>
        </w:rPr>
        <w:t>征集人</w:t>
      </w:r>
      <w:r>
        <w:rPr>
          <w:rFonts w:hint="eastAsia" w:ascii="宋体" w:hAnsi="宋体" w:eastAsia="宋体" w:cs="Arial"/>
          <w:szCs w:val="21"/>
        </w:rPr>
        <w:t>:</w:t>
      </w:r>
      <w:r>
        <w:rPr>
          <w:rFonts w:hint="eastAsia" w:ascii="宋体" w:hAnsi="宋体" w:cs="Arial"/>
          <w:szCs w:val="21"/>
          <w:lang w:eastAsia="zh-CN"/>
        </w:rPr>
        <w:t>安吉县公共资源交易中心（安吉县政府采购中心）（</w:t>
      </w:r>
      <w:r>
        <w:rPr>
          <w:rFonts w:hint="eastAsia" w:ascii="宋体" w:hAnsi="宋体" w:cs="Arial"/>
          <w:szCs w:val="21"/>
          <w:lang w:val="en-US" w:eastAsia="zh-CN"/>
        </w:rPr>
        <w:t>安吉县政府采购中心</w:t>
      </w:r>
      <w:r>
        <w:rPr>
          <w:rFonts w:hint="eastAsia" w:ascii="宋体" w:hAnsi="宋体" w:cs="Arial"/>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eastAsia" w:ascii="宋体" w:hAnsi="宋体" w:eastAsia="宋体" w:cs="Arial"/>
          <w:szCs w:val="21"/>
          <w:lang w:eastAsia="zh-CN"/>
        </w:rPr>
      </w:pPr>
      <w:r>
        <w:rPr>
          <w:rFonts w:hint="eastAsia" w:ascii="宋体" w:hAnsi="宋体" w:eastAsia="宋体" w:cs="Arial"/>
          <w:szCs w:val="21"/>
        </w:rPr>
        <w:t>联系人（咨询）：</w:t>
      </w:r>
      <w:r>
        <w:rPr>
          <w:rFonts w:hint="eastAsia" w:ascii="宋体" w:hAnsi="宋体" w:cs="Arial"/>
          <w:szCs w:val="21"/>
          <w:lang w:val="en-US" w:eastAsia="zh-CN"/>
        </w:rPr>
        <w:t xml:space="preserve">姚先生 </w:t>
      </w:r>
      <w:r>
        <w:rPr>
          <w:rFonts w:hint="eastAsia" w:ascii="宋体" w:hAnsi="宋体" w:eastAsia="宋体" w:cs="Arial"/>
          <w:szCs w:val="21"/>
        </w:rPr>
        <w:t>联系电话（咨询）：0572-512912</w:t>
      </w:r>
      <w:r>
        <w:rPr>
          <w:rFonts w:hint="eastAsia" w:ascii="宋体" w:hAnsi="宋体" w:cs="Arial"/>
          <w:szCs w:val="21"/>
          <w:lang w:val="en-US" w:eastAsia="zh-CN"/>
        </w:rPr>
        <w:t>0</w:t>
      </w:r>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eastAsia" w:ascii="宋体" w:hAnsi="宋体" w:eastAsia="宋体" w:cs="Arial"/>
          <w:szCs w:val="21"/>
          <w:lang w:eastAsia="zh-CN"/>
        </w:rPr>
      </w:pPr>
      <w:r>
        <w:rPr>
          <w:rFonts w:hint="eastAsia" w:ascii="宋体" w:hAnsi="宋体" w:eastAsia="宋体" w:cs="Arial"/>
          <w:szCs w:val="21"/>
        </w:rPr>
        <w:t>联系人（质疑受理）：王女士</w:t>
      </w:r>
    </w:p>
    <w:p>
      <w:pPr>
        <w:keepNext w:val="0"/>
        <w:keepLines w:val="0"/>
        <w:pageBreakBefore w:val="0"/>
        <w:widowControl w:val="0"/>
        <w:kinsoku/>
        <w:wordWrap/>
        <w:overflowPunct/>
        <w:topLinePunct w:val="0"/>
        <w:autoSpaceDE/>
        <w:autoSpaceDN/>
        <w:bidi w:val="0"/>
        <w:adjustRightInd/>
        <w:snapToGrid/>
        <w:spacing w:line="360" w:lineRule="exact"/>
        <w:ind w:right="0"/>
        <w:textAlignment w:val="auto"/>
        <w:rPr>
          <w:rFonts w:hint="eastAsia" w:ascii="宋体" w:hAnsi="宋体" w:eastAsia="宋体" w:cs="Arial"/>
          <w:szCs w:val="21"/>
        </w:rPr>
      </w:pPr>
      <w:r>
        <w:rPr>
          <w:rFonts w:hint="eastAsia" w:ascii="宋体" w:hAnsi="宋体" w:eastAsia="宋体" w:cs="Arial"/>
          <w:szCs w:val="21"/>
        </w:rPr>
        <w:t>联系电话（质疑受理）：0572-5313082</w:t>
      </w:r>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default" w:ascii="宋体" w:hAnsi="宋体" w:eastAsia="宋体" w:cs="Arial"/>
          <w:szCs w:val="21"/>
          <w:lang w:val="en-US" w:eastAsia="zh-CN"/>
        </w:rPr>
      </w:pPr>
      <w:r>
        <w:rPr>
          <w:rFonts w:hint="eastAsia" w:ascii="宋体" w:hAnsi="宋体" w:eastAsia="宋体" w:cs="Arial"/>
          <w:szCs w:val="21"/>
          <w:lang w:eastAsia="zh-CN"/>
        </w:rPr>
        <w:t>地址：浙江省安吉县昌硕街道商会大厦</w:t>
      </w:r>
      <w:r>
        <w:rPr>
          <w:rFonts w:hint="eastAsia" w:ascii="宋体" w:hAnsi="宋体" w:eastAsia="宋体" w:cs="Arial"/>
          <w:szCs w:val="21"/>
          <w:lang w:val="en-US" w:eastAsia="zh-CN"/>
        </w:rPr>
        <w:t>A座8楼</w:t>
      </w:r>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eastAsia" w:ascii="宋体" w:hAnsi="宋体" w:eastAsia="宋体" w:cs="Arial"/>
          <w:szCs w:val="21"/>
        </w:rPr>
      </w:pPr>
      <w:r>
        <w:rPr>
          <w:rFonts w:hint="eastAsia" w:ascii="宋体" w:hAnsi="宋体" w:eastAsia="宋体" w:cs="Arial"/>
          <w:szCs w:val="21"/>
          <w:lang w:val="en-US" w:eastAsia="zh-CN"/>
        </w:rPr>
        <w:t>5、</w:t>
      </w:r>
      <w:r>
        <w:rPr>
          <w:rFonts w:hint="eastAsia" w:ascii="宋体" w:hAnsi="宋体" w:eastAsia="宋体" w:cs="Arial"/>
          <w:szCs w:val="21"/>
        </w:rPr>
        <w:t>政府采购行政监管及投诉受理部门：安吉县财政局</w:t>
      </w:r>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eastAsia" w:ascii="宋体" w:hAnsi="宋体" w:eastAsia="宋体" w:cs="Arial"/>
          <w:szCs w:val="21"/>
        </w:rPr>
      </w:pPr>
      <w:r>
        <w:rPr>
          <w:rFonts w:hint="eastAsia" w:ascii="宋体" w:hAnsi="宋体" w:eastAsia="宋体" w:cs="Arial"/>
          <w:szCs w:val="21"/>
        </w:rPr>
        <w:t>联系人：陈先生</w:t>
      </w:r>
      <w:r>
        <w:rPr>
          <w:rFonts w:hint="eastAsia" w:ascii="宋体" w:hAnsi="宋体" w:cs="Arial"/>
          <w:szCs w:val="21"/>
          <w:lang w:val="en-US" w:eastAsia="zh-CN"/>
        </w:rPr>
        <w:t xml:space="preserve">  </w:t>
      </w:r>
      <w:r>
        <w:rPr>
          <w:rFonts w:hint="eastAsia" w:ascii="宋体" w:hAnsi="宋体" w:eastAsia="宋体" w:cs="Arial"/>
          <w:szCs w:val="21"/>
        </w:rPr>
        <w:t>联系电话：0572-5302207</w:t>
      </w:r>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default" w:ascii="宋体" w:hAnsi="宋体" w:eastAsia="宋体" w:cs="Arial"/>
          <w:szCs w:val="21"/>
          <w:lang w:val="en-US" w:eastAsia="zh-CN"/>
        </w:rPr>
      </w:pPr>
      <w:r>
        <w:rPr>
          <w:rFonts w:hint="eastAsia" w:ascii="宋体" w:hAnsi="宋体" w:eastAsia="宋体" w:cs="Arial"/>
          <w:szCs w:val="21"/>
          <w:lang w:eastAsia="zh-CN"/>
        </w:rPr>
        <w:t>地址：浙江省安吉县</w:t>
      </w:r>
      <w:r>
        <w:rPr>
          <w:rFonts w:hint="eastAsia" w:ascii="宋体" w:hAnsi="宋体" w:cs="Arial"/>
          <w:szCs w:val="21"/>
          <w:lang w:val="en-US" w:eastAsia="zh-CN"/>
        </w:rPr>
        <w:t>昌硕街道凤凰路凤凰五区188号</w:t>
      </w:r>
    </w:p>
    <w:p>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textAlignment w:val="auto"/>
        <w:rPr>
          <w:rFonts w:hint="eastAsia" w:ascii="宋体" w:hAnsi="宋体" w:eastAsia="宋体" w:cs="Arial"/>
          <w:szCs w:val="21"/>
        </w:rPr>
      </w:pPr>
    </w:p>
    <w:p>
      <w:pPr>
        <w:autoSpaceDE w:val="0"/>
        <w:autoSpaceDN w:val="0"/>
        <w:adjustRightInd w:val="0"/>
        <w:spacing w:line="360" w:lineRule="exact"/>
        <w:ind w:firstLine="420" w:firstLineChars="200"/>
        <w:jc w:val="right"/>
        <w:rPr>
          <w:rFonts w:hint="eastAsia" w:ascii="宋体" w:hAnsi="宋体" w:cs="Arial"/>
          <w:szCs w:val="21"/>
          <w:lang w:val="en-US" w:eastAsia="zh-CN"/>
        </w:rPr>
      </w:pPr>
      <w:r>
        <w:rPr>
          <w:rFonts w:hint="eastAsia" w:ascii="宋体" w:hAnsi="宋体" w:cs="Arial"/>
          <w:szCs w:val="21"/>
        </w:rPr>
        <w:t>安吉县公共资源交易中心</w:t>
      </w:r>
      <w:r>
        <w:rPr>
          <w:rFonts w:hint="eastAsia" w:ascii="宋体" w:hAnsi="宋体" w:cs="Arial"/>
          <w:szCs w:val="21"/>
          <w:lang w:eastAsia="zh-CN"/>
        </w:rPr>
        <w:t>（</w:t>
      </w:r>
      <w:r>
        <w:rPr>
          <w:rFonts w:hint="eastAsia" w:ascii="宋体" w:hAnsi="宋体" w:cs="Arial"/>
          <w:szCs w:val="21"/>
          <w:lang w:val="en-US" w:eastAsia="zh-CN"/>
        </w:rPr>
        <w:t>安吉县</w:t>
      </w:r>
      <w:r>
        <w:rPr>
          <w:rFonts w:hint="eastAsia" w:ascii="宋体" w:hAnsi="宋体" w:cs="Arial"/>
          <w:szCs w:val="21"/>
          <w:lang w:eastAsia="zh-CN"/>
        </w:rPr>
        <w:t>政府采购中心）</w:t>
      </w:r>
    </w:p>
    <w:p>
      <w:pPr>
        <w:autoSpaceDE w:val="0"/>
        <w:autoSpaceDN w:val="0"/>
        <w:adjustRightInd w:val="0"/>
        <w:spacing w:line="360" w:lineRule="exact"/>
        <w:ind w:firstLine="420" w:firstLineChars="200"/>
        <w:jc w:val="right"/>
        <w:rPr>
          <w:rFonts w:hint="eastAsia" w:ascii="宋体" w:hAnsi="宋体" w:cs="Arial"/>
          <w:szCs w:val="21"/>
        </w:rPr>
      </w:pPr>
      <w:r>
        <w:rPr>
          <w:rFonts w:hint="eastAsia" w:ascii="宋体" w:hAnsi="宋体" w:cs="Arial"/>
          <w:szCs w:val="21"/>
          <w:lang w:eastAsia="zh-CN"/>
        </w:rPr>
        <w:t>2022年</w:t>
      </w:r>
      <w:r>
        <w:rPr>
          <w:rFonts w:hint="eastAsia" w:ascii="宋体" w:hAnsi="宋体" w:cs="Arial"/>
          <w:szCs w:val="21"/>
          <w:lang w:val="en-US" w:eastAsia="zh-CN"/>
        </w:rPr>
        <w:t>11</w:t>
      </w:r>
      <w:r>
        <w:rPr>
          <w:rFonts w:hint="eastAsia" w:ascii="宋体" w:hAnsi="宋体" w:cs="Arial"/>
          <w:szCs w:val="21"/>
          <w:lang w:eastAsia="zh-CN"/>
        </w:rPr>
        <w:t>月</w:t>
      </w:r>
      <w:r>
        <w:rPr>
          <w:rFonts w:hint="eastAsia" w:ascii="宋体" w:hAnsi="宋体" w:cs="Arial"/>
          <w:szCs w:val="21"/>
          <w:lang w:val="en-US" w:eastAsia="zh-CN"/>
        </w:rPr>
        <w:t>28</w:t>
      </w:r>
      <w:r>
        <w:rPr>
          <w:rFonts w:hint="eastAsia" w:ascii="宋体" w:hAnsi="宋体" w:cs="Arial"/>
          <w:szCs w:val="21"/>
        </w:rPr>
        <w:t>日</w:t>
      </w:r>
    </w:p>
    <w:p>
      <w:pPr>
        <w:pStyle w:val="22"/>
        <w:spacing w:line="500" w:lineRule="exact"/>
        <w:rPr>
          <w:rFonts w:hint="eastAsia"/>
        </w:rPr>
      </w:pPr>
      <w:bookmarkStart w:id="27" w:name="_Toc31859"/>
    </w:p>
    <w:p>
      <w:pPr>
        <w:pStyle w:val="22"/>
        <w:spacing w:line="500" w:lineRule="exact"/>
        <w:rPr>
          <w:rFonts w:hint="eastAsia"/>
        </w:rPr>
      </w:pPr>
    </w:p>
    <w:p>
      <w:pPr>
        <w:rPr>
          <w:rFonts w:hint="eastAsia"/>
        </w:rPr>
      </w:pPr>
    </w:p>
    <w:p>
      <w:pPr>
        <w:pStyle w:val="4"/>
        <w:rPr>
          <w:rFonts w:hint="eastAsia"/>
        </w:rPr>
      </w:pPr>
    </w:p>
    <w:p>
      <w:pPr>
        <w:rPr>
          <w:rFonts w:hint="eastAsia"/>
        </w:rPr>
      </w:pPr>
    </w:p>
    <w:p>
      <w:pPr>
        <w:pStyle w:val="4"/>
        <w:rPr>
          <w:rFonts w:hint="eastAsia"/>
        </w:rPr>
      </w:pPr>
    </w:p>
    <w:p>
      <w:pPr>
        <w:rPr>
          <w:rFonts w:hint="eastAsia"/>
        </w:rPr>
      </w:pPr>
    </w:p>
    <w:p>
      <w:pPr>
        <w:pStyle w:val="4"/>
        <w:rPr>
          <w:rFonts w:hint="eastAsia"/>
        </w:rPr>
      </w:pPr>
    </w:p>
    <w:p>
      <w:pPr>
        <w:rPr>
          <w:rFonts w:hint="eastAsia"/>
        </w:rPr>
      </w:pPr>
    </w:p>
    <w:p>
      <w:pPr>
        <w:pStyle w:val="10"/>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2"/>
        <w:spacing w:line="500" w:lineRule="exact"/>
        <w:rPr>
          <w:rFonts w:hint="eastAsia"/>
        </w:rPr>
      </w:pPr>
      <w:r>
        <w:rPr>
          <w:rFonts w:hint="eastAsia"/>
        </w:rPr>
        <w:t>第二章</w:t>
      </w:r>
      <w:r>
        <w:rPr>
          <w:rFonts w:hint="eastAsia"/>
          <w:lang w:val="en-US" w:eastAsia="zh-CN"/>
        </w:rPr>
        <w:t xml:space="preserve"> 供应商</w:t>
      </w:r>
      <w:r>
        <w:rPr>
          <w:rFonts w:hint="eastAsia"/>
        </w:rPr>
        <w:t>须知</w:t>
      </w:r>
      <w:bookmarkEnd w:id="27"/>
    </w:p>
    <w:p>
      <w:pPr>
        <w:rPr>
          <w:rFonts w:hint="eastAsia"/>
          <w:b/>
          <w:bCs/>
        </w:rPr>
      </w:pPr>
    </w:p>
    <w:tbl>
      <w:tblPr>
        <w:tblStyle w:val="24"/>
        <w:tblW w:w="5134"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6"/>
        <w:gridCol w:w="1606"/>
        <w:gridCol w:w="70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67"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序号</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内容</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项目名称</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eastAsia="zh-CN"/>
              </w:rPr>
              <w:t>安吉县各行政机关、事业单位、社会团体2023年度审计服务政府采购项目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项目编号</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AJKJ2022-005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sz w:val="21"/>
                <w:szCs w:val="21"/>
                <w:highlight w:val="none"/>
              </w:rPr>
            </w:pPr>
            <w:r>
              <w:rPr>
                <w:rFonts w:hint="eastAsia" w:ascii="宋体" w:hAnsi="宋体" w:cs="Arial"/>
                <w:szCs w:val="21"/>
                <w:lang w:val="en-US" w:eastAsia="zh-CN"/>
              </w:rPr>
              <w:t>协议</w:t>
            </w:r>
            <w:r>
              <w:rPr>
                <w:rFonts w:hint="eastAsia" w:ascii="宋体" w:hAnsi="宋体" w:cs="Arial"/>
                <w:szCs w:val="21"/>
                <w:lang w:eastAsia="zh-CN"/>
              </w:rPr>
              <w:t>履行期限</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2023年1月1日至2023年12月31日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4</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框架协议类型</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封闭式框架协议（协议期内除约定补充征集程序外，不得增加协议供应商）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5</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供应商补充</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如果框架协议年度内，因供应商退出或被征集人清退造成除剩余入围供应商不足入围供应商总数70%且影响框架协议执行的情形时，将启动补充征集程序，补充征集文件按照本次征集要求不得随意变更；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6</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代理费</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eastAsia="zh-CN"/>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7</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采购</w:t>
            </w:r>
            <w:r>
              <w:rPr>
                <w:rFonts w:hint="eastAsia" w:ascii="宋体" w:hAnsi="宋体" w:eastAsia="宋体" w:cs="宋体"/>
                <w:sz w:val="21"/>
                <w:szCs w:val="21"/>
                <w:highlight w:val="none"/>
              </w:rPr>
              <w:t>内容</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详见《</w:t>
            </w:r>
            <w:r>
              <w:rPr>
                <w:rFonts w:hint="eastAsia" w:ascii="宋体" w:hAnsi="宋体" w:cs="宋体"/>
                <w:sz w:val="21"/>
                <w:szCs w:val="21"/>
                <w:highlight w:val="none"/>
                <w:lang w:eastAsia="zh-CN"/>
              </w:rPr>
              <w:t>公开征集文件</w:t>
            </w:r>
            <w:r>
              <w:rPr>
                <w:rFonts w:hint="eastAsia" w:ascii="宋体" w:hAnsi="宋体" w:eastAsia="宋体" w:cs="宋体"/>
                <w:sz w:val="21"/>
                <w:szCs w:val="21"/>
                <w:highlight w:val="none"/>
              </w:rPr>
              <w:t>》第</w:t>
            </w:r>
            <w:r>
              <w:rPr>
                <w:rFonts w:hint="eastAsia" w:ascii="宋体" w:hAnsi="宋体" w:cs="宋体"/>
                <w:sz w:val="21"/>
                <w:szCs w:val="21"/>
                <w:highlight w:val="none"/>
                <w:lang w:val="en-US" w:eastAsia="zh-CN"/>
              </w:rPr>
              <w:t>三</w:t>
            </w:r>
            <w:r>
              <w:rPr>
                <w:rFonts w:hint="eastAsia" w:ascii="宋体" w:hAnsi="宋体" w:eastAsia="宋体" w:cs="宋体"/>
                <w:sz w:val="21"/>
                <w:szCs w:val="21"/>
                <w:highlight w:val="none"/>
              </w:rPr>
              <w:t>章内容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8</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项目属性</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pStyle w:val="33"/>
              <w:keepNext w:val="0"/>
              <w:keepLines w:val="0"/>
              <w:pageBreakBefore w:val="0"/>
              <w:widowControl w:val="0"/>
              <w:numPr>
                <w:ilvl w:val="0"/>
                <w:numId w:val="0"/>
              </w:numPr>
              <w:kinsoku/>
              <w:wordWrap/>
              <w:overflowPunct/>
              <w:topLinePunct w:val="0"/>
              <w:bidi w:val="0"/>
              <w:adjustRightInd/>
              <w:snapToGrid w:val="0"/>
              <w:spacing w:line="300" w:lineRule="exact"/>
              <w:ind w:left="0" w:leftChars="0" w:firstLine="0" w:firstLineChars="0"/>
              <w:rPr>
                <w:rFonts w:hint="eastAsia" w:ascii="宋体" w:hAnsi="宋体" w:eastAsia="宋体" w:cs="宋体"/>
                <w:b/>
                <w:bCs/>
                <w:kern w:val="2"/>
                <w:sz w:val="21"/>
                <w:szCs w:val="21"/>
                <w:lang w:val="en-US" w:eastAsia="zh-CN" w:bidi="ar-SA"/>
              </w:rPr>
            </w:pPr>
            <w:r>
              <w:rPr>
                <w:rFonts w:hint="eastAsia" w:ascii="宋体" w:hAnsi="宋体" w:eastAsia="宋体" w:cs="宋体"/>
                <w:b/>
                <w:sz w:val="21"/>
                <w:szCs w:val="21"/>
              </w:rPr>
              <w:t>项目属性</w:t>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服务</w:t>
            </w:r>
            <w:r>
              <w:rPr>
                <w:rFonts w:hint="eastAsia" w:ascii="宋体" w:hAnsi="宋体" w:eastAsia="宋体" w:cs="宋体"/>
                <w:b/>
                <w:sz w:val="21"/>
                <w:szCs w:val="21"/>
                <w:lang w:eastAsia="zh-CN"/>
              </w:rPr>
              <w:t>类</w:t>
            </w:r>
            <w:r>
              <w:rPr>
                <w:rFonts w:hint="eastAsia" w:ascii="宋体" w:hAnsi="宋体" w:eastAsia="宋体" w:cs="宋体"/>
                <w:b/>
                <w:sz w:val="21"/>
                <w:szCs w:val="21"/>
              </w:rPr>
              <w:t>（货物类/</w:t>
            </w:r>
            <w:r>
              <w:rPr>
                <w:rFonts w:hint="eastAsia" w:ascii="宋体" w:hAnsi="宋体" w:eastAsia="宋体" w:cs="宋体"/>
                <w:b/>
                <w:color w:val="FF0000"/>
                <w:sz w:val="21"/>
                <w:szCs w:val="21"/>
              </w:rPr>
              <w:t>服务类</w:t>
            </w:r>
            <w:r>
              <w:rPr>
                <w:rFonts w:hint="eastAsia" w:ascii="宋体" w:hAnsi="宋体" w:eastAsia="宋体" w:cs="宋体"/>
                <w:b/>
                <w:sz w:val="21"/>
                <w:szCs w:val="21"/>
              </w:rPr>
              <w:t>/工程类）</w:t>
            </w:r>
            <w:r>
              <w:rPr>
                <w:rFonts w:hint="eastAsia" w:ascii="宋体" w:hAnsi="宋体" w:eastAsia="宋体" w:cs="宋体"/>
                <w:b/>
                <w:sz w:val="21"/>
                <w:szCs w:val="21"/>
                <w:lang w:val="en-US" w:eastAsia="zh-CN"/>
              </w:rPr>
              <w:t>所属行业：商务服务业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9</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提交</w:t>
            </w:r>
            <w:r>
              <w:rPr>
                <w:rFonts w:hint="eastAsia" w:ascii="宋体" w:hAnsi="宋体" w:eastAsia="宋体" w:cs="宋体"/>
                <w:sz w:val="21"/>
                <w:szCs w:val="21"/>
                <w:highlight w:val="none"/>
              </w:rPr>
              <w:t>形式</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政采云平台提交电子</w:t>
            </w:r>
            <w:r>
              <w:rPr>
                <w:rFonts w:hint="eastAsia" w:ascii="宋体" w:hAnsi="宋体" w:cs="宋体"/>
                <w:sz w:val="21"/>
                <w:szCs w:val="21"/>
                <w:highlight w:val="none"/>
                <w:lang w:eastAsia="zh-CN"/>
              </w:rPr>
              <w:t>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10</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进口产品</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eastAsia="zh-CN"/>
              </w:rPr>
              <w:t>不允许采购进口产品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11</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联合体投标</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不</w:t>
            </w:r>
            <w:r>
              <w:rPr>
                <w:rFonts w:hint="eastAsia" w:ascii="宋体" w:hAnsi="宋体" w:eastAsia="宋体" w:cs="宋体"/>
                <w:sz w:val="21"/>
                <w:szCs w:val="21"/>
                <w:highlight w:val="none"/>
                <w:lang w:eastAsia="zh-CN"/>
              </w:rPr>
              <w:t>允许联合体投标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12</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转包分包</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eastAsia="zh-CN"/>
              </w:rPr>
              <w:t>不允许转包分包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13</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现场踏勘</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本项目不安排现场踏勘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14</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项目交货及安装地点</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由采购人指定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样品</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both"/>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16</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sz w:val="21"/>
                <w:szCs w:val="21"/>
                <w:highlight w:val="none"/>
              </w:rPr>
            </w:pP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组成</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均由</w:t>
            </w:r>
            <w:r>
              <w:rPr>
                <w:rFonts w:hint="eastAsia" w:ascii="宋体" w:hAnsi="宋体" w:cs="宋体"/>
                <w:sz w:val="21"/>
                <w:szCs w:val="21"/>
                <w:highlight w:val="none"/>
                <w:lang w:val="en-US" w:eastAsia="zh-CN"/>
              </w:rPr>
              <w:t>资格证明</w:t>
            </w:r>
            <w:r>
              <w:rPr>
                <w:rFonts w:hint="eastAsia" w:ascii="宋体" w:hAnsi="宋体" w:eastAsia="宋体" w:cs="宋体"/>
                <w:sz w:val="21"/>
                <w:szCs w:val="21"/>
                <w:highlight w:val="none"/>
              </w:rPr>
              <w:t>文件、技术商务文件、报价文件组成</w:t>
            </w: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rPr>
              <w:t>提供备份</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（正本）的，数量为1份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17</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的制作</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3"/>
              </w:numPr>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响应文件编制：</w:t>
            </w:r>
          </w:p>
          <w:p>
            <w:pPr>
              <w:keepNext w:val="0"/>
              <w:keepLines w:val="0"/>
              <w:pageBreakBefore w:val="0"/>
              <w:widowControl w:val="0"/>
              <w:numPr>
                <w:ilvl w:val="0"/>
                <w:numId w:val="0"/>
              </w:numPr>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供应商应先安装“政采云电子交易客户端”，并按照本</w:t>
            </w:r>
            <w:r>
              <w:rPr>
                <w:rFonts w:hint="eastAsia" w:ascii="宋体" w:hAnsi="宋体" w:cs="宋体"/>
                <w:sz w:val="21"/>
                <w:szCs w:val="21"/>
                <w:highlight w:val="none"/>
                <w:lang w:eastAsia="zh-CN"/>
              </w:rPr>
              <w:t>公开征集文件</w:t>
            </w:r>
            <w:r>
              <w:rPr>
                <w:rFonts w:hint="eastAsia" w:ascii="宋体" w:hAnsi="宋体" w:eastAsia="宋体" w:cs="宋体"/>
                <w:sz w:val="21"/>
                <w:szCs w:val="21"/>
                <w:highlight w:val="none"/>
              </w:rPr>
              <w:t>和“政采云平台”的要求，通过“政采云电子交易客户端”编制并加密响应文件。</w:t>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响应文件的形式：</w:t>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☑电子响应文件（包括“电子加密响应文件”和“备份响应文件”，在响应文件编制完成后同时生成）。</w:t>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注：“电子加密响应文件”是指通过“政采云电子交易客户端”完成响应文件编制后生成并加密的数据电文形式的响应文件；“备份响应文件”是指与“电子加密响应文件”同时生成的数据电文形式的电子文件，其他方式编制的备份响应文件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18</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sz w:val="21"/>
                <w:szCs w:val="21"/>
                <w:highlight w:val="none"/>
              </w:rPr>
            </w:pP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上传与</w:t>
            </w:r>
            <w:r>
              <w:rPr>
                <w:rFonts w:hint="eastAsia" w:ascii="宋体" w:hAnsi="宋体" w:cs="宋体"/>
                <w:sz w:val="21"/>
                <w:szCs w:val="21"/>
                <w:highlight w:val="none"/>
                <w:lang w:val="en-US" w:eastAsia="zh-CN"/>
              </w:rPr>
              <w:t>提</w:t>
            </w:r>
            <w:r>
              <w:rPr>
                <w:rFonts w:hint="eastAsia" w:ascii="宋体" w:hAnsi="宋体" w:eastAsia="宋体" w:cs="宋体"/>
                <w:sz w:val="21"/>
                <w:szCs w:val="21"/>
                <w:highlight w:val="none"/>
              </w:rPr>
              <w:t>交</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“电子加密</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”的上传、递交：</w:t>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供应商应在</w:t>
            </w:r>
            <w:r>
              <w:rPr>
                <w:rFonts w:hint="eastAsia" w:ascii="宋体" w:hAnsi="宋体" w:cs="宋体"/>
                <w:sz w:val="21"/>
                <w:szCs w:val="21"/>
                <w:highlight w:val="none"/>
                <w:lang w:eastAsia="zh-CN"/>
              </w:rPr>
              <w:t>响应文件提交截止时间前</w:t>
            </w:r>
            <w:r>
              <w:rPr>
                <w:rFonts w:hint="eastAsia" w:ascii="宋体" w:hAnsi="宋体" w:eastAsia="宋体" w:cs="宋体"/>
                <w:sz w:val="21"/>
                <w:szCs w:val="21"/>
                <w:highlight w:val="none"/>
              </w:rPr>
              <w:t>将“电子加密</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”成功上传递交至“政府采购云平台”，否则投标无效。</w:t>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“电子加密</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文件”成功上传递交后，供应商可自行打印</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接收回执。</w:t>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“备份</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”的密封包装、递交</w:t>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rPr>
              <w:t>还可以在</w:t>
            </w:r>
            <w:r>
              <w:rPr>
                <w:rFonts w:hint="eastAsia" w:ascii="宋体" w:hAnsi="宋体" w:cs="宋体"/>
                <w:sz w:val="21"/>
                <w:szCs w:val="21"/>
                <w:highlight w:val="none"/>
                <w:lang w:eastAsia="zh-CN"/>
              </w:rPr>
              <w:t>响应文件提交截止时间前</w:t>
            </w:r>
            <w:r>
              <w:rPr>
                <w:rFonts w:hint="eastAsia" w:ascii="宋体" w:hAnsi="宋体" w:eastAsia="宋体" w:cs="宋体"/>
                <w:sz w:val="21"/>
                <w:szCs w:val="21"/>
                <w:highlight w:val="none"/>
              </w:rPr>
              <w:t>以邮件形式将</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"mailto:\“备份投标文件\”发送至ajzfcg@163.com"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“备份</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”发送至ajzfcg@163.com</w:t>
            </w:r>
            <w:r>
              <w:rPr>
                <w:rFonts w:hint="eastAsia" w:ascii="宋体" w:hAnsi="宋体" w:eastAsia="宋体" w:cs="宋体"/>
                <w:sz w:val="21"/>
                <w:szCs w:val="21"/>
                <w:highlight w:val="none"/>
              </w:rPr>
              <w:fldChar w:fldCharType="end"/>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“备份</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”应当压缩并加密，并在电子邮件标题中标注项目名称、单位名称。压缩包内须具备：1.备份</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、2.加盖公章的营业执照扫描件；没有压缩加密或者必备内容不全或者逾期送达的“备份</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”将不予接收或认可；</w:t>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mailto:▲c.通过\“政府采购云平台\”成功上传递交的\“电子加密投标文件\”已按时解密的，\“备份投标文件\”自动失效。未按时成功解密的，投标人自行决定是否将解密密码发送至ajzfcg@163.com邮箱内，如解密时间截止后15分钟内发送并成功解密的，视同以备份投标文件替换电子投标文件参与投标；如解密时间截止后15分钟内未发送或者逾期的，视为放弃投标；"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通过“政府采购云平台”成功上传递交的“电子加密</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文件”已按时解密的，“备份</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”自动失效。未按时成功解密的，</w:t>
            </w: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rPr>
              <w:t>自行决定是否将解密密码发送至ajzfcg@163.com邮箱内，如解密时间截止后15分钟内发送并成功解密的，视同以“备份</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”替换“电子加密</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”参与投标；如解密时间截止后15分钟内未发送或者逾期的，视为放弃投标；</w:t>
            </w:r>
            <w:r>
              <w:rPr>
                <w:rFonts w:hint="eastAsia" w:ascii="宋体" w:hAnsi="宋体" w:eastAsia="宋体" w:cs="宋体"/>
                <w:sz w:val="21"/>
                <w:szCs w:val="21"/>
                <w:highlight w:val="none"/>
              </w:rPr>
              <w:fldChar w:fldCharType="end"/>
            </w:r>
            <w:r>
              <w:rPr>
                <w:rFonts w:hint="eastAsia" w:ascii="宋体" w:hAnsi="宋体" w:cs="宋体"/>
                <w:sz w:val="21"/>
                <w:szCs w:val="21"/>
                <w:highlight w:val="none"/>
                <w:lang w:eastAsia="zh-CN"/>
              </w:rPr>
              <w:t>响应文件提交截止时间前</w:t>
            </w:r>
            <w:r>
              <w:rPr>
                <w:rFonts w:hint="eastAsia" w:ascii="宋体" w:hAnsi="宋体" w:eastAsia="宋体" w:cs="宋体"/>
                <w:sz w:val="21"/>
                <w:szCs w:val="21"/>
                <w:highlight w:val="none"/>
              </w:rPr>
              <w:t>，</w:t>
            </w: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rPr>
              <w:t>仅递交了“备份</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”而未将“电子加密</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”成功上传至“政府采购云平台”的，</w:t>
            </w:r>
            <w:r>
              <w:rPr>
                <w:rFonts w:hint="eastAsia" w:ascii="宋体" w:hAnsi="宋体" w:cs="宋体"/>
                <w:sz w:val="21"/>
                <w:szCs w:val="21"/>
                <w:highlight w:val="none"/>
                <w:lang w:val="en-US" w:eastAsia="zh-CN"/>
              </w:rPr>
              <w:t>响应文件</w:t>
            </w:r>
            <w:r>
              <w:rPr>
                <w:rFonts w:hint="eastAsia" w:ascii="宋体" w:hAnsi="宋体" w:eastAsia="宋体" w:cs="宋体"/>
                <w:sz w:val="21"/>
                <w:szCs w:val="21"/>
                <w:highlight w:val="none"/>
              </w:rPr>
              <w:t>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9</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电子加密响应文件的解密和异常情况处理</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截止</w:t>
            </w:r>
            <w:r>
              <w:rPr>
                <w:rFonts w:hint="eastAsia" w:ascii="宋体" w:hAnsi="宋体" w:eastAsia="宋体" w:cs="宋体"/>
                <w:sz w:val="21"/>
                <w:szCs w:val="21"/>
                <w:highlight w:val="none"/>
              </w:rPr>
              <w:t>时间到，采购组织机构将向各供应商发出“电子加密响应文件”的解密通知，各供应商代表应当在接到解密通知后30分钟内自行完成“电子加密响应文件”的在线解密。</w:t>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通过“政府采购云平台”成功上传递交的“电子加密响应文件”无法按时解密的，供应商如按规定递交了“备份响应文件”的，以“备份响应文件”为依据（由采购组织机构按“政采云平台”操作规范将“备份响应文件”上传至“政采云平台”，上传成功后，“电子加密响应文件”自动失效），否则视为响应文件撤回。</w:t>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响应文件递交截止时间前，供应商仅递交了“备份响应文件”而未将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电子加密响应文件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上传至“政府采购云平台”的，响应文件无效。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00" w:lineRule="exact"/>
              <w:ind w:left="0" w:leftChars="0"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电子交易平台登录方法</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00" w:lineRule="exact"/>
              <w:ind w:left="0" w:firstLine="0"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第一步：供应商注册</w:t>
            </w:r>
          </w:p>
          <w:p>
            <w:pPr>
              <w:keepNext w:val="0"/>
              <w:keepLines w:val="0"/>
              <w:pageBreakBefore w:val="0"/>
              <w:widowControl w:val="0"/>
              <w:kinsoku/>
              <w:wordWrap/>
              <w:overflowPunct/>
              <w:topLinePunct w:val="0"/>
              <w:bidi w:val="0"/>
              <w:adjustRightInd/>
              <w:spacing w:line="300" w:lineRule="exact"/>
              <w:ind w:left="0" w:firstLine="0" w:firstLineChars="0"/>
              <w:jc w:val="left"/>
              <w:rPr>
                <w:rFonts w:hint="eastAsia" w:ascii="宋体" w:hAnsi="宋体" w:eastAsia="宋体" w:cs="宋体"/>
                <w:b w:val="0"/>
                <w:bCs w:val="0"/>
                <w:sz w:val="21"/>
                <w:szCs w:val="21"/>
              </w:rPr>
            </w:pPr>
            <w:r>
              <w:rPr>
                <w:rFonts w:hint="eastAsia" w:ascii="宋体" w:hAnsi="宋体" w:cs="宋体"/>
                <w:b w:val="0"/>
                <w:bCs w:val="0"/>
                <w:sz w:val="21"/>
                <w:szCs w:val="21"/>
                <w:lang w:val="en-US" w:eastAsia="zh-CN"/>
              </w:rPr>
              <w:t>供应商</w:t>
            </w:r>
            <w:r>
              <w:rPr>
                <w:rFonts w:hint="eastAsia" w:ascii="宋体" w:hAnsi="宋体" w:eastAsia="宋体" w:cs="宋体"/>
                <w:b w:val="0"/>
                <w:bCs w:val="0"/>
                <w:sz w:val="21"/>
                <w:szCs w:val="21"/>
              </w:rPr>
              <w:t>应在</w:t>
            </w:r>
            <w:r>
              <w:rPr>
                <w:rFonts w:hint="eastAsia" w:ascii="宋体" w:hAnsi="宋体" w:cs="宋体"/>
                <w:b w:val="0"/>
                <w:bCs w:val="0"/>
                <w:sz w:val="21"/>
                <w:szCs w:val="21"/>
                <w:lang w:val="en-US" w:eastAsia="zh-CN"/>
              </w:rPr>
              <w:t>参与项目</w:t>
            </w:r>
            <w:r>
              <w:rPr>
                <w:rFonts w:hint="eastAsia" w:ascii="宋体" w:hAnsi="宋体" w:eastAsia="宋体" w:cs="宋体"/>
                <w:b w:val="0"/>
                <w:bCs w:val="0"/>
                <w:sz w:val="21"/>
                <w:szCs w:val="21"/>
              </w:rPr>
              <w:t>前注册成为浙江政府采购网的正式供应商（注册网址：</w:t>
            </w:r>
            <w:r>
              <w:rPr>
                <w:rStyle w:val="30"/>
                <w:rFonts w:hint="eastAsia" w:ascii="宋体" w:hAnsi="宋体" w:eastAsia="宋体" w:cs="宋体"/>
                <w:kern w:val="0"/>
                <w:sz w:val="21"/>
                <w:szCs w:val="21"/>
              </w:rPr>
              <w:fldChar w:fldCharType="begin"/>
            </w:r>
            <w:r>
              <w:rPr>
                <w:rStyle w:val="30"/>
                <w:rFonts w:hint="eastAsia" w:ascii="宋体" w:hAnsi="宋体" w:eastAsia="宋体" w:cs="宋体"/>
                <w:kern w:val="0"/>
                <w:sz w:val="21"/>
                <w:szCs w:val="21"/>
              </w:rPr>
              <w:instrText xml:space="preserve"> HYPERLINK "https://middle.zcygov.cn/v-settle-front/registry" </w:instrText>
            </w:r>
            <w:r>
              <w:rPr>
                <w:rStyle w:val="30"/>
                <w:rFonts w:hint="eastAsia" w:ascii="宋体" w:hAnsi="宋体" w:eastAsia="宋体" w:cs="宋体"/>
                <w:kern w:val="0"/>
                <w:sz w:val="21"/>
                <w:szCs w:val="21"/>
              </w:rPr>
              <w:fldChar w:fldCharType="separate"/>
            </w:r>
            <w:r>
              <w:rPr>
                <w:rStyle w:val="29"/>
                <w:rFonts w:hint="eastAsia" w:ascii="宋体" w:hAnsi="宋体" w:eastAsia="宋体" w:cs="宋体"/>
                <w:kern w:val="0"/>
                <w:sz w:val="21"/>
                <w:szCs w:val="21"/>
              </w:rPr>
              <w:t>https://middle.zcygov.cn/v-settle-front/registry</w:t>
            </w:r>
            <w:r>
              <w:rPr>
                <w:rStyle w:val="30"/>
                <w:rFonts w:hint="eastAsia" w:ascii="宋体" w:hAnsi="宋体" w:eastAsia="宋体" w:cs="宋体"/>
                <w:kern w:val="0"/>
                <w:sz w:val="21"/>
                <w:szCs w:val="21"/>
              </w:rPr>
              <w:fldChar w:fldCharType="end"/>
            </w:r>
            <w:r>
              <w:rPr>
                <w:rStyle w:val="30"/>
                <w:rFonts w:hint="eastAsia" w:ascii="宋体" w:hAnsi="宋体" w:eastAsia="宋体" w:cs="宋体"/>
                <w:kern w:val="0"/>
                <w:sz w:val="21"/>
                <w:szCs w:val="21"/>
              </w:rPr>
              <w:t>）</w:t>
            </w:r>
          </w:p>
          <w:p>
            <w:pPr>
              <w:keepNext w:val="0"/>
              <w:keepLines w:val="0"/>
              <w:pageBreakBefore w:val="0"/>
              <w:widowControl w:val="0"/>
              <w:kinsoku/>
              <w:wordWrap/>
              <w:overflowPunct/>
              <w:topLinePunct w:val="0"/>
              <w:bidi w:val="0"/>
              <w:adjustRightInd/>
              <w:spacing w:line="300" w:lineRule="exact"/>
              <w:ind w:left="0" w:firstLine="0"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第二步：申请CA</w:t>
            </w:r>
          </w:p>
          <w:p>
            <w:pPr>
              <w:keepNext w:val="0"/>
              <w:keepLines w:val="0"/>
              <w:pageBreakBefore w:val="0"/>
              <w:widowControl w:val="0"/>
              <w:kinsoku/>
              <w:wordWrap/>
              <w:overflowPunct/>
              <w:topLinePunct w:val="0"/>
              <w:bidi w:val="0"/>
              <w:adjustRightInd/>
              <w:spacing w:line="300" w:lineRule="exact"/>
              <w:ind w:left="0" w:firstLine="0" w:firstLineChars="0"/>
              <w:jc w:val="left"/>
              <w:rPr>
                <w:rFonts w:hint="eastAsia" w:ascii="宋体" w:hAnsi="宋体" w:eastAsia="宋体" w:cs="宋体"/>
                <w:b w:val="0"/>
                <w:bCs w:val="0"/>
                <w:sz w:val="21"/>
                <w:szCs w:val="21"/>
              </w:rPr>
            </w:pPr>
            <w:r>
              <w:rPr>
                <w:rFonts w:hint="eastAsia" w:ascii="宋体" w:hAnsi="宋体" w:cs="宋体"/>
                <w:b w:val="0"/>
                <w:bCs w:val="0"/>
                <w:sz w:val="21"/>
                <w:szCs w:val="21"/>
                <w:lang w:val="en-US" w:eastAsia="zh-CN"/>
              </w:rPr>
              <w:t>供应商</w:t>
            </w:r>
            <w:r>
              <w:rPr>
                <w:rFonts w:hint="eastAsia" w:ascii="宋体" w:hAnsi="宋体" w:eastAsia="宋体" w:cs="宋体"/>
                <w:b w:val="0"/>
                <w:bCs w:val="0"/>
                <w:sz w:val="21"/>
                <w:szCs w:val="21"/>
              </w:rPr>
              <w:t>应在</w:t>
            </w:r>
            <w:r>
              <w:rPr>
                <w:rFonts w:hint="eastAsia" w:ascii="宋体" w:hAnsi="宋体" w:cs="宋体"/>
                <w:b w:val="0"/>
                <w:bCs w:val="0"/>
                <w:sz w:val="21"/>
                <w:szCs w:val="21"/>
                <w:lang w:val="en-US" w:eastAsia="zh-CN"/>
              </w:rPr>
              <w:t>参与项目</w:t>
            </w:r>
            <w:r>
              <w:rPr>
                <w:rFonts w:hint="eastAsia" w:ascii="宋体" w:hAnsi="宋体" w:eastAsia="宋体" w:cs="宋体"/>
                <w:b w:val="0"/>
                <w:bCs w:val="0"/>
                <w:sz w:val="21"/>
                <w:szCs w:val="21"/>
              </w:rPr>
              <w:t>前完成CA数字证书办理（办理流程详见</w:t>
            </w:r>
            <w:r>
              <w:rPr>
                <w:rStyle w:val="30"/>
                <w:rFonts w:hint="eastAsia" w:ascii="宋体" w:hAnsi="宋体" w:eastAsia="宋体" w:cs="宋体"/>
                <w:kern w:val="0"/>
                <w:sz w:val="21"/>
                <w:szCs w:val="21"/>
              </w:rPr>
              <w:t>http://zfcg.czt.zj.gov.cn/bidClientTemplate/2019-05-27/12945.html</w:t>
            </w:r>
            <w:r>
              <w:rPr>
                <w:rFonts w:hint="eastAsia" w:ascii="宋体" w:hAnsi="宋体" w:eastAsia="宋体" w:cs="宋体"/>
                <w:b w:val="0"/>
                <w:bCs w:val="0"/>
                <w:sz w:val="21"/>
                <w:szCs w:val="21"/>
              </w:rPr>
              <w:t>完成CA数字证书办理预计一周左右，建议各</w:t>
            </w:r>
            <w:r>
              <w:rPr>
                <w:rFonts w:hint="eastAsia" w:ascii="宋体" w:hAnsi="宋体" w:cs="宋体"/>
                <w:b w:val="0"/>
                <w:bCs w:val="0"/>
                <w:sz w:val="21"/>
                <w:szCs w:val="21"/>
                <w:lang w:val="en-US" w:eastAsia="zh-CN"/>
              </w:rPr>
              <w:t>供应商</w:t>
            </w:r>
            <w:r>
              <w:rPr>
                <w:rFonts w:hint="eastAsia" w:ascii="宋体" w:hAnsi="宋体" w:eastAsia="宋体" w:cs="宋体"/>
                <w:b w:val="0"/>
                <w:bCs w:val="0"/>
                <w:sz w:val="21"/>
                <w:szCs w:val="21"/>
              </w:rPr>
              <w:t>抓紧时间办理；</w:t>
            </w:r>
          </w:p>
          <w:p>
            <w:pPr>
              <w:keepNext w:val="0"/>
              <w:keepLines w:val="0"/>
              <w:pageBreakBefore w:val="0"/>
              <w:widowControl w:val="0"/>
              <w:kinsoku/>
              <w:wordWrap/>
              <w:overflowPunct/>
              <w:topLinePunct w:val="0"/>
              <w:bidi w:val="0"/>
              <w:adjustRightInd/>
              <w:spacing w:line="300" w:lineRule="exact"/>
              <w:ind w:left="0" w:firstLine="0"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第三步：下载客户端</w:t>
            </w:r>
          </w:p>
          <w:p>
            <w:pPr>
              <w:keepNext w:val="0"/>
              <w:keepLines w:val="0"/>
              <w:pageBreakBefore w:val="0"/>
              <w:widowControl w:val="0"/>
              <w:kinsoku/>
              <w:wordWrap/>
              <w:overflowPunct/>
              <w:topLinePunct w:val="0"/>
              <w:bidi w:val="0"/>
              <w:adjustRightInd/>
              <w:spacing w:line="300" w:lineRule="exact"/>
              <w:ind w:left="0" w:firstLine="0" w:firstLineChars="0"/>
              <w:jc w:val="left"/>
              <w:rPr>
                <w:rFonts w:hint="eastAsia" w:ascii="宋体" w:hAnsi="宋体" w:eastAsia="宋体" w:cs="宋体"/>
                <w:b w:val="0"/>
                <w:bCs w:val="0"/>
                <w:sz w:val="21"/>
                <w:szCs w:val="21"/>
              </w:rPr>
            </w:pPr>
            <w:r>
              <w:rPr>
                <w:rFonts w:hint="eastAsia" w:ascii="宋体" w:hAnsi="宋体" w:cs="宋体"/>
                <w:b w:val="0"/>
                <w:bCs w:val="0"/>
                <w:sz w:val="21"/>
                <w:szCs w:val="21"/>
                <w:lang w:eastAsia="zh-CN"/>
              </w:rPr>
              <w:t>供应商</w:t>
            </w:r>
            <w:r>
              <w:rPr>
                <w:rFonts w:hint="eastAsia" w:ascii="宋体" w:hAnsi="宋体" w:eastAsia="宋体" w:cs="宋体"/>
                <w:b w:val="0"/>
                <w:bCs w:val="0"/>
                <w:sz w:val="21"/>
                <w:szCs w:val="21"/>
              </w:rPr>
              <w:t>通过政采云电子交易客户端制作</w:t>
            </w:r>
            <w:r>
              <w:rPr>
                <w:rFonts w:hint="eastAsia" w:ascii="宋体" w:hAnsi="宋体" w:cs="宋体"/>
                <w:b w:val="0"/>
                <w:bCs w:val="0"/>
                <w:sz w:val="21"/>
                <w:szCs w:val="21"/>
                <w:lang w:eastAsia="zh-CN"/>
              </w:rPr>
              <w:t>响应文件</w:t>
            </w:r>
            <w:r>
              <w:rPr>
                <w:rFonts w:hint="eastAsia" w:ascii="宋体" w:hAnsi="宋体" w:eastAsia="宋体" w:cs="宋体"/>
                <w:b w:val="0"/>
                <w:bCs w:val="0"/>
                <w:sz w:val="21"/>
                <w:szCs w:val="21"/>
              </w:rPr>
              <w:t>，请自行前往浙江政府采购网下载并安装（下载网址：</w:t>
            </w:r>
            <w:r>
              <w:rPr>
                <w:rStyle w:val="30"/>
                <w:rFonts w:hint="eastAsia" w:ascii="宋体" w:hAnsi="宋体" w:eastAsia="宋体" w:cs="宋体"/>
                <w:kern w:val="0"/>
                <w:sz w:val="21"/>
                <w:szCs w:val="21"/>
              </w:rPr>
              <w:fldChar w:fldCharType="begin"/>
            </w:r>
            <w:r>
              <w:rPr>
                <w:rStyle w:val="30"/>
                <w:rFonts w:hint="eastAsia" w:ascii="宋体" w:hAnsi="宋体" w:eastAsia="宋体" w:cs="宋体"/>
                <w:kern w:val="0"/>
                <w:sz w:val="21"/>
                <w:szCs w:val="21"/>
              </w:rPr>
              <w:instrText xml:space="preserve"> HYPERLINK "http://zfcg.czt.zj.gov.cn/bidClientTemplate/2019-09-24/12975.html" </w:instrText>
            </w:r>
            <w:r>
              <w:rPr>
                <w:rStyle w:val="30"/>
                <w:rFonts w:hint="eastAsia" w:ascii="宋体" w:hAnsi="宋体" w:eastAsia="宋体" w:cs="宋体"/>
                <w:kern w:val="0"/>
                <w:sz w:val="21"/>
                <w:szCs w:val="21"/>
              </w:rPr>
              <w:fldChar w:fldCharType="separate"/>
            </w:r>
            <w:r>
              <w:rPr>
                <w:rStyle w:val="29"/>
                <w:rFonts w:hint="eastAsia" w:ascii="宋体" w:hAnsi="宋体" w:eastAsia="宋体" w:cs="宋体"/>
                <w:kern w:val="0"/>
                <w:sz w:val="21"/>
                <w:szCs w:val="21"/>
              </w:rPr>
              <w:t>http://zfcg.czt.zj.gov.cn/bidClientTemplate/2019-09-24/12975.html</w:t>
            </w:r>
            <w:r>
              <w:rPr>
                <w:rStyle w:val="30"/>
                <w:rFonts w:hint="eastAsia" w:ascii="宋体" w:hAnsi="宋体" w:eastAsia="宋体" w:cs="宋体"/>
                <w:kern w:val="0"/>
                <w:sz w:val="21"/>
                <w:szCs w:val="21"/>
              </w:rPr>
              <w:fldChar w:fldCharType="end"/>
            </w:r>
            <w:r>
              <w:rPr>
                <w:rStyle w:val="30"/>
                <w:rFonts w:hint="eastAsia" w:ascii="宋体" w:hAnsi="宋体" w:eastAsia="宋体" w:cs="宋体"/>
                <w:kern w:val="0"/>
                <w:sz w:val="21"/>
                <w:szCs w:val="21"/>
              </w:rPr>
              <w:t>）</w:t>
            </w:r>
          </w:p>
          <w:p>
            <w:pPr>
              <w:keepNext w:val="0"/>
              <w:keepLines w:val="0"/>
              <w:pageBreakBefore w:val="0"/>
              <w:widowControl w:val="0"/>
              <w:kinsoku/>
              <w:wordWrap/>
              <w:overflowPunct/>
              <w:topLinePunct w:val="0"/>
              <w:bidi w:val="0"/>
              <w:adjustRightInd/>
              <w:spacing w:line="300" w:lineRule="exact"/>
              <w:ind w:left="0" w:firstLine="0"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第四步：具体流程</w:t>
            </w:r>
          </w:p>
          <w:p>
            <w:pPr>
              <w:keepNext w:val="0"/>
              <w:keepLines w:val="0"/>
              <w:pageBreakBefore w:val="0"/>
              <w:widowControl w:val="0"/>
              <w:kinsoku/>
              <w:wordWrap/>
              <w:overflowPunct/>
              <w:topLinePunct w:val="0"/>
              <w:bidi w:val="0"/>
              <w:adjustRightInd/>
              <w:spacing w:line="300" w:lineRule="exact"/>
              <w:ind w:left="0" w:firstLine="0"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详见浙江省“电子交易/不见面开</w:t>
            </w:r>
            <w:r>
              <w:rPr>
                <w:rFonts w:hint="eastAsia" w:ascii="宋体" w:hAnsi="宋体" w:cs="宋体"/>
                <w:b w:val="0"/>
                <w:bCs w:val="0"/>
                <w:sz w:val="21"/>
                <w:szCs w:val="21"/>
                <w:lang w:eastAsia="zh-CN"/>
              </w:rPr>
              <w:t>评审</w:t>
            </w:r>
            <w:r>
              <w:rPr>
                <w:rFonts w:hint="eastAsia" w:ascii="宋体" w:hAnsi="宋体" w:eastAsia="宋体" w:cs="宋体"/>
                <w:b w:val="0"/>
                <w:bCs w:val="0"/>
                <w:sz w:val="21"/>
                <w:szCs w:val="21"/>
              </w:rPr>
              <w:t>”学习专题（</w:t>
            </w:r>
            <w:r>
              <w:rPr>
                <w:rStyle w:val="30"/>
                <w:rFonts w:hint="eastAsia" w:ascii="宋体" w:hAnsi="宋体" w:eastAsia="宋体" w:cs="宋体"/>
                <w:kern w:val="0"/>
                <w:sz w:val="21"/>
                <w:szCs w:val="21"/>
              </w:rPr>
              <w:fldChar w:fldCharType="begin"/>
            </w:r>
            <w:r>
              <w:rPr>
                <w:rStyle w:val="30"/>
                <w:rFonts w:hint="eastAsia" w:ascii="宋体" w:hAnsi="宋体" w:eastAsia="宋体" w:cs="宋体"/>
                <w:kern w:val="0"/>
                <w:sz w:val="21"/>
                <w:szCs w:val="21"/>
              </w:rPr>
              <w:instrText xml:space="preserve"> HYPERLINK "https://edu.zcygov.cn/luban/e-biding" </w:instrText>
            </w:r>
            <w:r>
              <w:rPr>
                <w:rStyle w:val="30"/>
                <w:rFonts w:hint="eastAsia" w:ascii="宋体" w:hAnsi="宋体" w:eastAsia="宋体" w:cs="宋体"/>
                <w:kern w:val="0"/>
                <w:sz w:val="21"/>
                <w:szCs w:val="21"/>
              </w:rPr>
              <w:fldChar w:fldCharType="separate"/>
            </w:r>
            <w:r>
              <w:rPr>
                <w:rStyle w:val="29"/>
                <w:rFonts w:hint="eastAsia" w:ascii="宋体" w:hAnsi="宋体" w:eastAsia="宋体" w:cs="宋体"/>
                <w:kern w:val="0"/>
                <w:sz w:val="21"/>
                <w:szCs w:val="21"/>
              </w:rPr>
              <w:t>https://edu.zcygov.cn/luban/e-biding</w:t>
            </w:r>
            <w:r>
              <w:rPr>
                <w:rStyle w:val="30"/>
                <w:rFonts w:hint="eastAsia" w:ascii="宋体" w:hAnsi="宋体" w:eastAsia="宋体" w:cs="宋体"/>
                <w:kern w:val="0"/>
                <w:sz w:val="21"/>
                <w:szCs w:val="21"/>
              </w:rPr>
              <w:fldChar w:fldCharType="end"/>
            </w:r>
            <w:r>
              <w:rPr>
                <w:rStyle w:val="30"/>
                <w:rFonts w:hint="eastAsia" w:ascii="宋体" w:hAnsi="宋体" w:eastAsia="宋体" w:cs="宋体"/>
                <w:kern w:val="0"/>
                <w:sz w:val="21"/>
                <w:szCs w:val="21"/>
              </w:rPr>
              <w:t>）</w:t>
            </w:r>
          </w:p>
          <w:p>
            <w:pPr>
              <w:keepNext w:val="0"/>
              <w:keepLines w:val="0"/>
              <w:pageBreakBefore w:val="0"/>
              <w:widowControl w:val="0"/>
              <w:kinsoku/>
              <w:wordWrap/>
              <w:overflowPunct/>
              <w:topLinePunct w:val="0"/>
              <w:bidi w:val="0"/>
              <w:adjustRightInd/>
              <w:spacing w:line="300" w:lineRule="exact"/>
              <w:ind w:left="0" w:lef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提醒：请各</w:t>
            </w:r>
            <w:r>
              <w:rPr>
                <w:rFonts w:hint="eastAsia" w:ascii="宋体" w:hAnsi="宋体" w:cs="宋体"/>
                <w:b w:val="0"/>
                <w:bCs w:val="0"/>
                <w:sz w:val="21"/>
                <w:szCs w:val="21"/>
                <w:lang w:eastAsia="zh-CN"/>
              </w:rPr>
              <w:t>供应商</w:t>
            </w:r>
            <w:r>
              <w:rPr>
                <w:rFonts w:hint="eastAsia" w:ascii="宋体" w:hAnsi="宋体" w:eastAsia="宋体" w:cs="宋体"/>
                <w:b w:val="0"/>
                <w:bCs w:val="0"/>
                <w:sz w:val="21"/>
                <w:szCs w:val="21"/>
              </w:rPr>
              <w:t>合理安排时间，尽快完成第一、二、三步骤，避免影响投标。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20</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bidi w:val="0"/>
              <w:adjustRightInd/>
              <w:snapToGrid w:val="0"/>
              <w:spacing w:line="300" w:lineRule="exact"/>
              <w:jc w:val="center"/>
              <w:rPr>
                <w:rFonts w:hint="eastAsia" w:ascii="宋体" w:hAnsi="宋体" w:eastAsia="宋体" w:cs="宋体"/>
                <w:sz w:val="21"/>
                <w:szCs w:val="21"/>
              </w:rPr>
            </w:pPr>
            <w:r>
              <w:rPr>
                <w:rFonts w:hint="eastAsia" w:ascii="宋体" w:hAnsi="宋体" w:eastAsia="宋体" w:cs="宋体"/>
                <w:b/>
                <w:bCs/>
                <w:color w:val="FF0000"/>
                <w:sz w:val="21"/>
                <w:szCs w:val="21"/>
              </w:rPr>
              <w:t>资格审查</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bidi w:val="0"/>
              <w:adjustRightInd/>
              <w:snapToGrid w:val="0"/>
              <w:spacing w:line="300" w:lineRule="exact"/>
              <w:rPr>
                <w:rFonts w:hint="default" w:ascii="宋体" w:hAnsi="宋体" w:eastAsia="宋体" w:cs="宋体"/>
                <w:sz w:val="21"/>
                <w:szCs w:val="21"/>
                <w:lang w:val="en-US" w:eastAsia="zh-CN"/>
              </w:rPr>
            </w:pPr>
            <w:r>
              <w:rPr>
                <w:rFonts w:hint="eastAsia" w:ascii="宋体" w:hAnsi="宋体" w:cs="宋体"/>
                <w:b/>
                <w:bCs/>
                <w:color w:val="FF0000"/>
                <w:sz w:val="21"/>
                <w:szCs w:val="21"/>
                <w:lang w:val="en-US" w:eastAsia="zh-CN"/>
              </w:rPr>
              <w:t>由征集人</w:t>
            </w:r>
            <w:r>
              <w:rPr>
                <w:rFonts w:hint="eastAsia" w:ascii="宋体" w:hAnsi="宋体" w:eastAsia="宋体" w:cs="宋体"/>
                <w:b/>
                <w:bCs/>
                <w:color w:val="FF0000"/>
                <w:sz w:val="21"/>
                <w:szCs w:val="21"/>
              </w:rPr>
              <w:t>对各投标单位进行</w:t>
            </w:r>
            <w:r>
              <w:rPr>
                <w:rFonts w:hint="eastAsia" w:ascii="宋体" w:hAnsi="宋体" w:cs="宋体"/>
                <w:b/>
                <w:bCs/>
                <w:color w:val="FF0000"/>
                <w:sz w:val="21"/>
                <w:szCs w:val="21"/>
                <w:lang w:val="en-US" w:eastAsia="zh-CN"/>
              </w:rPr>
              <w:t>资格审查</w:t>
            </w:r>
            <w:r>
              <w:rPr>
                <w:rFonts w:hint="eastAsia" w:ascii="宋体" w:hAnsi="宋体" w:eastAsia="宋体" w:cs="宋体"/>
                <w:b/>
                <w:bCs/>
                <w:color w:val="FF0000"/>
                <w:sz w:val="21"/>
                <w:szCs w:val="21"/>
                <w:lang w:eastAsia="zh-CN"/>
              </w:rPr>
              <w:t>。</w:t>
            </w:r>
            <w:r>
              <w:rPr>
                <w:rFonts w:hint="eastAsia" w:ascii="宋体" w:hAnsi="宋体" w:eastAsia="宋体" w:cs="宋体"/>
                <w:b/>
                <w:bCs/>
                <w:color w:val="FF0000"/>
                <w:sz w:val="21"/>
                <w:szCs w:val="21"/>
              </w:rPr>
              <w:t>凡不符合资格审查要求的，作无效标处理。</w:t>
            </w:r>
            <w:r>
              <w:rPr>
                <w:rFonts w:hint="eastAsia" w:ascii="宋体" w:hAnsi="宋体" w:cs="宋体"/>
                <w:sz w:val="21"/>
                <w:szCs w:val="21"/>
                <w:lang w:eastAsia="zh-CN"/>
              </w:rPr>
              <w:t>详见</w:t>
            </w:r>
            <w:r>
              <w:rPr>
                <w:rFonts w:hint="eastAsia" w:ascii="宋体" w:hAnsi="宋体" w:cs="宋体"/>
                <w:sz w:val="21"/>
                <w:szCs w:val="21"/>
                <w:lang w:val="en-US" w:eastAsia="zh-CN"/>
              </w:rPr>
              <w:t>资格审查要求；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21</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答疑与澄清</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rPr>
              <w:t>供应商对</w:t>
            </w:r>
            <w:r>
              <w:rPr>
                <w:rFonts w:hint="eastAsia" w:ascii="宋体" w:hAnsi="宋体" w:cs="宋体"/>
                <w:sz w:val="21"/>
                <w:szCs w:val="21"/>
                <w:lang w:eastAsia="zh-CN"/>
              </w:rPr>
              <w:t>公开征集文件</w:t>
            </w:r>
            <w:r>
              <w:rPr>
                <w:rFonts w:hint="eastAsia" w:ascii="宋体" w:hAnsi="宋体" w:eastAsia="宋体" w:cs="宋体"/>
                <w:sz w:val="21"/>
                <w:szCs w:val="21"/>
              </w:rPr>
              <w:t>有异议的，</w:t>
            </w:r>
            <w:r>
              <w:rPr>
                <w:rFonts w:hint="eastAsia" w:ascii="宋体" w:hAnsi="宋体" w:eastAsia="宋体" w:cs="宋体"/>
                <w:b/>
                <w:bCs/>
                <w:color w:val="FF0000"/>
                <w:sz w:val="21"/>
                <w:szCs w:val="21"/>
              </w:rPr>
              <w:t>应当在202</w:t>
            </w:r>
            <w:r>
              <w:rPr>
                <w:rFonts w:hint="eastAsia" w:ascii="宋体" w:hAnsi="宋体" w:cs="宋体"/>
                <w:b/>
                <w:bCs/>
                <w:color w:val="FF0000"/>
                <w:sz w:val="21"/>
                <w:szCs w:val="21"/>
                <w:lang w:val="en-US" w:eastAsia="zh-CN"/>
              </w:rPr>
              <w:t>2</w:t>
            </w:r>
            <w:r>
              <w:rPr>
                <w:rFonts w:hint="eastAsia" w:ascii="宋体" w:hAnsi="宋体" w:eastAsia="宋体" w:cs="宋体"/>
                <w:b/>
                <w:bCs/>
                <w:color w:val="FF0000"/>
                <w:sz w:val="21"/>
                <w:szCs w:val="21"/>
              </w:rPr>
              <w:t>年</w:t>
            </w:r>
            <w:r>
              <w:rPr>
                <w:rFonts w:hint="eastAsia" w:ascii="宋体" w:hAnsi="宋体" w:cs="宋体"/>
                <w:b/>
                <w:bCs/>
                <w:color w:val="FF0000"/>
                <w:sz w:val="21"/>
                <w:szCs w:val="21"/>
                <w:lang w:val="en-US" w:eastAsia="zh-CN"/>
              </w:rPr>
              <w:t>11月30</w:t>
            </w:r>
            <w:r>
              <w:rPr>
                <w:rFonts w:hint="eastAsia" w:ascii="宋体" w:hAnsi="宋体" w:eastAsia="宋体" w:cs="宋体"/>
                <w:b/>
                <w:bCs/>
                <w:color w:val="FF0000"/>
                <w:sz w:val="21"/>
                <w:szCs w:val="21"/>
              </w:rPr>
              <w:t>日下午16：30时</w:t>
            </w:r>
            <w:r>
              <w:rPr>
                <w:rFonts w:hint="eastAsia" w:ascii="宋体" w:hAnsi="宋体" w:eastAsia="宋体" w:cs="宋体"/>
                <w:sz w:val="21"/>
                <w:szCs w:val="21"/>
              </w:rPr>
              <w:t>前将疑问以书面（含传真、邮件。电话号码0572-5129121，邮箱：ajzfcg@163.com）形式向集中采购机构一次性提出（同时请将该书面文件的电子文档发送至邮箱）。集中采购机构将在规定的时间内统一进行澄清和修改，并书面（含传真、电邮）通知所有获取</w:t>
            </w:r>
            <w:r>
              <w:rPr>
                <w:rFonts w:hint="eastAsia" w:ascii="宋体" w:hAnsi="宋体" w:cs="宋体"/>
                <w:sz w:val="21"/>
                <w:szCs w:val="21"/>
                <w:lang w:eastAsia="zh-CN"/>
              </w:rPr>
              <w:t>公开征集文件</w:t>
            </w:r>
            <w:r>
              <w:rPr>
                <w:rFonts w:hint="eastAsia" w:ascii="宋体" w:hAnsi="宋体" w:eastAsia="宋体" w:cs="宋体"/>
                <w:sz w:val="21"/>
                <w:szCs w:val="21"/>
              </w:rPr>
              <w:t>的供应商。潜在供应商请自行到相关网站下载澄清（更正）文件。供应商未按规定要求提出的，则视同认可</w:t>
            </w:r>
            <w:r>
              <w:rPr>
                <w:rFonts w:hint="eastAsia" w:ascii="宋体" w:hAnsi="宋体" w:cs="宋体"/>
                <w:sz w:val="21"/>
                <w:szCs w:val="21"/>
                <w:lang w:eastAsia="zh-CN"/>
              </w:rPr>
              <w:t>公开征集文件</w:t>
            </w:r>
            <w:r>
              <w:rPr>
                <w:rFonts w:hint="eastAsia" w:ascii="宋体" w:hAnsi="宋体" w:eastAsia="宋体" w:cs="宋体"/>
                <w:sz w:val="21"/>
                <w:szCs w:val="21"/>
              </w:rPr>
              <w:t>，但法律法规及规范性文件有明确规定的除外。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22</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可中止电子交易活动的情形</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采购过程中出现以下情形，导致电子交易平台无法正常运行，或者无法保证电子交易的公平、公正和安全时，采购组织机构可中止电子交易活动：</w:t>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（1）电子交易平台发生故障而无法登录访问的；</w:t>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（2）电子交易平台应用或数据库出现错误，不能进行正常操作的；</w:t>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（3）电子交易平台发现严重安全漏洞，有潜在泄密危险的；</w:t>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（4）病毒发作导致不能进行正常操作的；</w:t>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（5）其他无法保证电子交易的公平、公正和安全的情况。</w:t>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出现上述情形，不影响采购公平、公正性的，采购组织机构可以待上述情形消除后继续组织电子交易活动，也可以决定某些环节以纸质形式进行；影响或可能影响采购公平、公正性的，应当重新采购。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23</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响应文件</w:t>
            </w:r>
            <w:r>
              <w:rPr>
                <w:rFonts w:hint="eastAsia" w:ascii="宋体" w:hAnsi="宋体" w:eastAsia="宋体" w:cs="宋体"/>
                <w:sz w:val="21"/>
                <w:szCs w:val="21"/>
                <w:highlight w:val="none"/>
              </w:rPr>
              <w:t>开</w:t>
            </w:r>
            <w:r>
              <w:rPr>
                <w:rFonts w:hint="eastAsia" w:ascii="宋体" w:hAnsi="宋体" w:cs="宋体"/>
                <w:sz w:val="21"/>
                <w:szCs w:val="21"/>
                <w:highlight w:val="none"/>
                <w:lang w:val="en-US" w:eastAsia="zh-CN"/>
              </w:rPr>
              <w:t>启</w:t>
            </w:r>
            <w:r>
              <w:rPr>
                <w:rFonts w:hint="eastAsia" w:ascii="宋体" w:hAnsi="宋体" w:eastAsia="宋体" w:cs="宋体"/>
                <w:sz w:val="21"/>
                <w:szCs w:val="21"/>
                <w:highlight w:val="none"/>
              </w:rPr>
              <w:t>时间及地点</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开</w:t>
            </w:r>
            <w:r>
              <w:rPr>
                <w:rFonts w:hint="eastAsia" w:ascii="宋体" w:hAnsi="宋体" w:cs="宋体"/>
                <w:sz w:val="21"/>
                <w:szCs w:val="21"/>
                <w:highlight w:val="none"/>
                <w:lang w:val="en-US" w:eastAsia="zh-CN"/>
              </w:rPr>
              <w:t>启</w:t>
            </w:r>
            <w:r>
              <w:rPr>
                <w:rFonts w:hint="eastAsia" w:ascii="宋体" w:hAnsi="宋体" w:eastAsia="宋体" w:cs="宋体"/>
                <w:sz w:val="21"/>
                <w:szCs w:val="21"/>
                <w:highlight w:val="none"/>
              </w:rPr>
              <w:t>时间：</w:t>
            </w:r>
            <w:r>
              <w:rPr>
                <w:rFonts w:hint="eastAsia" w:ascii="宋体" w:hAnsi="宋体" w:eastAsia="宋体" w:cs="宋体"/>
                <w:sz w:val="21"/>
                <w:szCs w:val="21"/>
                <w:highlight w:val="yellow"/>
              </w:rPr>
              <w:t>202</w:t>
            </w:r>
            <w:r>
              <w:rPr>
                <w:rFonts w:hint="eastAsia" w:ascii="宋体" w:hAnsi="宋体" w:cs="宋体"/>
                <w:sz w:val="21"/>
                <w:szCs w:val="21"/>
                <w:highlight w:val="yellow"/>
                <w:lang w:val="en-US" w:eastAsia="zh-CN"/>
              </w:rPr>
              <w:t>2</w:t>
            </w:r>
            <w:r>
              <w:rPr>
                <w:rFonts w:hint="eastAsia" w:ascii="宋体" w:hAnsi="宋体" w:eastAsia="宋体" w:cs="宋体"/>
                <w:sz w:val="21"/>
                <w:szCs w:val="21"/>
                <w:highlight w:val="yellow"/>
              </w:rPr>
              <w:t>年</w:t>
            </w:r>
            <w:r>
              <w:rPr>
                <w:rFonts w:hint="eastAsia" w:ascii="宋体" w:hAnsi="宋体" w:cs="宋体"/>
                <w:sz w:val="21"/>
                <w:szCs w:val="21"/>
                <w:highlight w:val="yellow"/>
                <w:lang w:val="en-US" w:eastAsia="zh-CN"/>
              </w:rPr>
              <w:t>12月2日</w:t>
            </w:r>
            <w:r>
              <w:rPr>
                <w:rFonts w:hint="eastAsia" w:ascii="宋体" w:hAnsi="宋体" w:eastAsia="宋体" w:cs="宋体"/>
                <w:sz w:val="21"/>
                <w:szCs w:val="21"/>
                <w:highlight w:val="yellow"/>
              </w:rPr>
              <w:t>上午9:</w:t>
            </w:r>
            <w:r>
              <w:rPr>
                <w:rFonts w:hint="eastAsia" w:ascii="宋体" w:hAnsi="宋体" w:eastAsia="宋体" w:cs="宋体"/>
                <w:sz w:val="21"/>
                <w:szCs w:val="21"/>
                <w:highlight w:val="yellow"/>
                <w:lang w:val="en-US" w:eastAsia="zh-CN"/>
              </w:rPr>
              <w:t>0</w:t>
            </w:r>
            <w:r>
              <w:rPr>
                <w:rFonts w:hint="eastAsia" w:ascii="宋体" w:hAnsi="宋体" w:eastAsia="宋体" w:cs="宋体"/>
                <w:sz w:val="21"/>
                <w:szCs w:val="21"/>
                <w:highlight w:val="yellow"/>
              </w:rPr>
              <w:t>0时</w:t>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开</w:t>
            </w:r>
            <w:r>
              <w:rPr>
                <w:rFonts w:hint="eastAsia" w:ascii="宋体" w:hAnsi="宋体" w:cs="宋体"/>
                <w:sz w:val="21"/>
                <w:szCs w:val="21"/>
                <w:highlight w:val="none"/>
                <w:lang w:val="en-US" w:eastAsia="zh-CN"/>
              </w:rPr>
              <w:t>启</w:t>
            </w:r>
            <w:r>
              <w:rPr>
                <w:rFonts w:hint="eastAsia" w:ascii="宋体" w:hAnsi="宋体" w:eastAsia="宋体" w:cs="宋体"/>
                <w:sz w:val="21"/>
                <w:szCs w:val="21"/>
                <w:highlight w:val="none"/>
              </w:rPr>
              <w:t>地点：政采云电子交易系统。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24</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响应文件提交</w:t>
            </w:r>
            <w:r>
              <w:rPr>
                <w:rFonts w:hint="eastAsia" w:ascii="宋体" w:hAnsi="宋体" w:eastAsia="宋体" w:cs="宋体"/>
                <w:sz w:val="21"/>
                <w:szCs w:val="21"/>
                <w:highlight w:val="none"/>
              </w:rPr>
              <w:t>截止时间及地点</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ind w:left="0" w:firstLine="0" w:firstLineChars="0"/>
              <w:jc w:val="left"/>
              <w:rPr>
                <w:rFonts w:hint="eastAsia" w:ascii="宋体" w:hAnsi="宋体" w:eastAsia="宋体" w:cs="宋体"/>
                <w:sz w:val="21"/>
                <w:szCs w:val="21"/>
                <w:highlight w:val="yellow"/>
              </w:rPr>
            </w:pPr>
            <w:r>
              <w:rPr>
                <w:rFonts w:hint="eastAsia" w:ascii="宋体" w:hAnsi="宋体" w:eastAsia="宋体" w:cs="宋体"/>
                <w:sz w:val="21"/>
                <w:szCs w:val="21"/>
                <w:highlight w:val="yellow"/>
              </w:rPr>
              <w:t>202</w:t>
            </w:r>
            <w:r>
              <w:rPr>
                <w:rFonts w:hint="eastAsia" w:ascii="宋体" w:hAnsi="宋体" w:cs="宋体"/>
                <w:sz w:val="21"/>
                <w:szCs w:val="21"/>
                <w:highlight w:val="yellow"/>
                <w:lang w:val="en-US" w:eastAsia="zh-CN"/>
              </w:rPr>
              <w:t>2</w:t>
            </w:r>
            <w:r>
              <w:rPr>
                <w:rFonts w:hint="eastAsia" w:ascii="宋体" w:hAnsi="宋体" w:eastAsia="宋体" w:cs="宋体"/>
                <w:sz w:val="21"/>
                <w:szCs w:val="21"/>
                <w:highlight w:val="yellow"/>
              </w:rPr>
              <w:t>年</w:t>
            </w:r>
            <w:r>
              <w:rPr>
                <w:rFonts w:hint="eastAsia" w:ascii="宋体" w:hAnsi="宋体" w:cs="宋体"/>
                <w:sz w:val="21"/>
                <w:szCs w:val="21"/>
                <w:highlight w:val="yellow"/>
                <w:lang w:val="en-US" w:eastAsia="zh-CN"/>
              </w:rPr>
              <w:t>12月2日</w:t>
            </w:r>
            <w:r>
              <w:rPr>
                <w:rFonts w:hint="eastAsia" w:ascii="宋体" w:hAnsi="宋体" w:eastAsia="宋体" w:cs="宋体"/>
                <w:sz w:val="21"/>
                <w:szCs w:val="21"/>
                <w:highlight w:val="yellow"/>
              </w:rPr>
              <w:t>上午9:</w:t>
            </w:r>
            <w:r>
              <w:rPr>
                <w:rFonts w:hint="eastAsia" w:ascii="宋体" w:hAnsi="宋体" w:eastAsia="宋体" w:cs="宋体"/>
                <w:sz w:val="21"/>
                <w:szCs w:val="21"/>
                <w:highlight w:val="yellow"/>
                <w:lang w:val="en-US" w:eastAsia="zh-CN"/>
              </w:rPr>
              <w:t>0</w:t>
            </w:r>
            <w:r>
              <w:rPr>
                <w:rFonts w:hint="eastAsia" w:ascii="宋体" w:hAnsi="宋体" w:eastAsia="宋体" w:cs="宋体"/>
                <w:sz w:val="21"/>
                <w:szCs w:val="21"/>
                <w:highlight w:val="yellow"/>
              </w:rPr>
              <w:t>0时</w:t>
            </w:r>
          </w:p>
          <w:p>
            <w:pPr>
              <w:keepNext w:val="0"/>
              <w:keepLines w:val="0"/>
              <w:pageBreakBefore w:val="0"/>
              <w:widowControl w:val="0"/>
              <w:kinsoku/>
              <w:wordWrap/>
              <w:overflowPunct/>
              <w:topLinePunct w:val="0"/>
              <w:bidi w:val="0"/>
              <w:adjustRightInd/>
              <w:snapToGrid w:val="0"/>
              <w:spacing w:line="300" w:lineRule="exact"/>
              <w:ind w:left="0" w:firstLine="0" w:firstLineChars="0"/>
              <w:jc w:val="left"/>
              <w:rPr>
                <w:rFonts w:hint="default" w:eastAsia="宋体"/>
                <w:sz w:val="21"/>
                <w:szCs w:val="21"/>
                <w:lang w:val="en-US" w:eastAsia="zh-CN"/>
              </w:rPr>
            </w:pPr>
            <w:r>
              <w:rPr>
                <w:rFonts w:hint="eastAsia" w:ascii="宋体" w:hAnsi="宋体" w:eastAsia="宋体" w:cs="宋体"/>
                <w:sz w:val="21"/>
                <w:szCs w:val="21"/>
              </w:rPr>
              <w:t>通过政采云电子交易系统上传</w:t>
            </w:r>
            <w:r>
              <w:rPr>
                <w:rFonts w:hint="eastAsia" w:ascii="宋体" w:hAnsi="宋体" w:cs="宋体"/>
                <w:sz w:val="21"/>
                <w:szCs w:val="21"/>
                <w:lang w:eastAsia="zh-CN"/>
              </w:rPr>
              <w:t>响应文件</w:t>
            </w:r>
            <w:r>
              <w:rPr>
                <w:rFonts w:hint="eastAsia" w:ascii="宋体" w:hAnsi="宋体" w:eastAsia="宋体" w:cs="宋体"/>
                <w:sz w:val="21"/>
                <w:szCs w:val="21"/>
              </w:rPr>
              <w:t>，逾期或者未按照规定上传的</w:t>
            </w:r>
            <w:r>
              <w:rPr>
                <w:rFonts w:hint="eastAsia" w:ascii="宋体" w:hAnsi="宋体" w:cs="宋体"/>
                <w:sz w:val="21"/>
                <w:szCs w:val="21"/>
                <w:lang w:eastAsia="zh-CN"/>
              </w:rPr>
              <w:t>响应文件</w:t>
            </w:r>
            <w:r>
              <w:rPr>
                <w:rFonts w:hint="eastAsia" w:ascii="宋体" w:hAnsi="宋体" w:eastAsia="宋体" w:cs="宋体"/>
                <w:sz w:val="21"/>
                <w:szCs w:val="21"/>
              </w:rPr>
              <w:t>将予以拒收。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25</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提交</w:t>
            </w:r>
            <w:r>
              <w:rPr>
                <w:rFonts w:hint="eastAsia" w:ascii="宋体" w:hAnsi="宋体" w:eastAsia="宋体" w:cs="宋体"/>
                <w:sz w:val="21"/>
                <w:szCs w:val="21"/>
                <w:highlight w:val="none"/>
              </w:rPr>
              <w:t>形式</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政采云平台提交电子</w:t>
            </w:r>
            <w:r>
              <w:rPr>
                <w:rFonts w:hint="eastAsia" w:ascii="宋体" w:hAnsi="宋体" w:cs="宋体"/>
                <w:sz w:val="21"/>
                <w:szCs w:val="21"/>
                <w:highlight w:val="none"/>
                <w:lang w:eastAsia="zh-CN"/>
              </w:rPr>
              <w:t>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26</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第一阶段入围方式、评审方法及评审标准</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rPr>
            </w:pPr>
            <w:r>
              <w:rPr>
                <w:rFonts w:hint="eastAsia"/>
                <w:lang w:val="en-US" w:eastAsia="zh-CN"/>
              </w:rPr>
              <w:t>入围方式：</w:t>
            </w:r>
            <w:r>
              <w:rPr>
                <w:rFonts w:hint="eastAsia"/>
              </w:rPr>
              <w:t>按</w:t>
            </w:r>
            <w:r>
              <w:rPr>
                <w:rFonts w:hint="eastAsia"/>
                <w:lang w:val="en-US" w:eastAsia="zh-CN"/>
              </w:rPr>
              <w:t>80%</w:t>
            </w:r>
            <w:r>
              <w:rPr>
                <w:rFonts w:hint="eastAsia"/>
              </w:rPr>
              <w:t>比例</w:t>
            </w:r>
            <w:r>
              <w:rPr>
                <w:rFonts w:hint="eastAsia"/>
                <w:lang w:val="en-US" w:eastAsia="zh-CN"/>
              </w:rPr>
              <w:t>入围</w:t>
            </w:r>
            <w:r>
              <w:rPr>
                <w:rFonts w:hint="eastAsia"/>
              </w:rPr>
              <w:t>供应商（</w:t>
            </w:r>
            <w:r>
              <w:rPr>
                <w:rFonts w:hint="eastAsia"/>
                <w:lang w:val="en-US" w:eastAsia="zh-CN"/>
              </w:rPr>
              <w:t>四舍五入计算</w:t>
            </w:r>
            <w:r>
              <w:rPr>
                <w:rFonts w:hint="eastAsia"/>
              </w:rPr>
              <w:t>且至少淘汰一家供应商）</w:t>
            </w:r>
          </w:p>
          <w:p>
            <w:pPr>
              <w:keepNext w:val="0"/>
              <w:keepLines w:val="0"/>
              <w:pageBreakBefore w:val="0"/>
              <w:widowControl w:val="0"/>
              <w:kinsoku/>
              <w:wordWrap/>
              <w:overflowPunct/>
              <w:topLinePunct w:val="0"/>
              <w:bidi w:val="0"/>
              <w:adjustRightInd/>
              <w:snapToGrid w:val="0"/>
              <w:spacing w:line="300" w:lineRule="exact"/>
              <w:rPr>
                <w:rFonts w:hint="default" w:eastAsia="宋体"/>
                <w:lang w:val="en-US" w:eastAsia="zh-CN"/>
              </w:rPr>
            </w:pPr>
            <w:r>
              <w:rPr>
                <w:rFonts w:hint="eastAsia"/>
                <w:lang w:val="en-US" w:eastAsia="zh-CN"/>
              </w:rPr>
              <w:t>评审方法及标准：价格优先法</w:t>
            </w:r>
            <w:r>
              <w:rPr>
                <w:rFonts w:hint="eastAsia"/>
              </w:rPr>
              <w:t>（详见第四章）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27</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第二阶段成交方法</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581"/>
              </w:tabs>
              <w:kinsoku/>
              <w:wordWrap/>
              <w:overflowPunct/>
              <w:topLinePunct w:val="0"/>
              <w:bidi w:val="0"/>
              <w:adjustRightInd/>
              <w:snapToGrid w:val="0"/>
              <w:spacing w:line="300" w:lineRule="exact"/>
              <w:ind w:left="0" w:leftChars="0" w:firstLine="0" w:firstLineChars="0"/>
              <w:rPr>
                <w:rFonts w:hint="default" w:ascii="宋体" w:hAnsi="宋体" w:eastAsia="宋体" w:cs="宋体"/>
                <w:b/>
                <w:kern w:val="2"/>
                <w:sz w:val="21"/>
                <w:szCs w:val="21"/>
                <w:lang w:val="en-US" w:eastAsia="zh-CN" w:bidi="ar-SA"/>
              </w:rPr>
            </w:pPr>
            <w:r>
              <w:rPr>
                <w:rFonts w:hint="eastAsia" w:ascii="Times New Roman" w:hAnsi="Times New Roman" w:cs="Times New Roman"/>
                <w:lang w:val="en-US" w:eastAsia="zh-CN"/>
              </w:rPr>
              <w:t>直接选定；</w:t>
            </w:r>
            <w:r>
              <w:rPr>
                <w:rFonts w:hint="eastAsia" w:cs="Times New Roman"/>
                <w:lang w:val="en-US" w:eastAsia="zh-CN"/>
              </w:rPr>
              <w:t>由</w:t>
            </w:r>
            <w:r>
              <w:rPr>
                <w:rFonts w:hint="eastAsia" w:ascii="Times New Roman" w:hAnsi="Times New Roman" w:cs="Times New Roman"/>
                <w:lang w:val="en-US" w:eastAsia="zh-CN"/>
              </w:rPr>
              <w:t>采购人</w:t>
            </w:r>
            <w:r>
              <w:rPr>
                <w:rFonts w:hint="eastAsia" w:cs="Times New Roman"/>
                <w:lang w:val="en-US" w:eastAsia="zh-CN"/>
              </w:rPr>
              <w:t>根据实际采购需求直接选定入围供应商；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1"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28</w:t>
            </w:r>
          </w:p>
        </w:tc>
        <w:tc>
          <w:tcPr>
            <w:tcW w:w="863"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rPr>
              <w:t>政府采购</w:t>
            </w:r>
            <w:r>
              <w:rPr>
                <w:rFonts w:hint="eastAsia" w:ascii="宋体" w:hAnsi="宋体" w:cs="宋体"/>
                <w:sz w:val="21"/>
                <w:szCs w:val="21"/>
                <w:lang w:val="en-US" w:eastAsia="zh-CN"/>
              </w:rPr>
              <w:t>政策落实</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ind w:left="0" w:firstLine="0" w:firstLineChars="0"/>
              <w:jc w:val="left"/>
              <w:rPr>
                <w:rFonts w:hint="eastAsia" w:ascii="宋体" w:hAnsi="宋体" w:eastAsia="宋体" w:cs="宋体"/>
                <w:sz w:val="21"/>
                <w:szCs w:val="21"/>
              </w:rPr>
            </w:pPr>
            <w:r>
              <w:rPr>
                <w:rFonts w:hint="eastAsia" w:ascii="宋体" w:hAnsi="宋体" w:eastAsia="宋体" w:cs="宋体"/>
                <w:sz w:val="21"/>
                <w:szCs w:val="21"/>
              </w:rPr>
              <w:t>政府采购政策执行</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详见第三章</w:t>
            </w:r>
            <w:r>
              <w:rPr>
                <w:rFonts w:hint="eastAsia" w:ascii="宋体" w:hAnsi="宋体" w:eastAsia="宋体" w:cs="宋体"/>
                <w:sz w:val="21"/>
                <w:szCs w:val="21"/>
                <w:lang w:eastAsia="zh-CN"/>
              </w:rPr>
              <w:t>）</w:t>
            </w:r>
            <w:r>
              <w:rPr>
                <w:rFonts w:hint="eastAsia" w:ascii="宋体" w:hAnsi="宋体" w:eastAsia="宋体" w:cs="宋体"/>
                <w:sz w:val="21"/>
                <w:szCs w:val="21"/>
              </w:rPr>
              <w:t>：</w:t>
            </w:r>
          </w:p>
          <w:p>
            <w:pPr>
              <w:keepNext w:val="0"/>
              <w:keepLines w:val="0"/>
              <w:pageBreakBefore w:val="0"/>
              <w:widowControl w:val="0"/>
              <w:kinsoku/>
              <w:wordWrap/>
              <w:overflowPunct/>
              <w:topLinePunct w:val="0"/>
              <w:bidi w:val="0"/>
              <w:adjustRightInd/>
              <w:snapToGrid w:val="0"/>
              <w:spacing w:line="300" w:lineRule="exact"/>
              <w:ind w:left="0" w:firstLine="0" w:firstLineChars="0"/>
              <w:jc w:val="left"/>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采购本国生产的货物、工程和服务</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经审批允许</w:t>
            </w:r>
            <w:r>
              <w:rPr>
                <w:rFonts w:hint="eastAsia" w:ascii="宋体" w:hAnsi="宋体" w:eastAsia="宋体" w:cs="宋体"/>
                <w:sz w:val="21"/>
                <w:szCs w:val="21"/>
              </w:rPr>
              <w:t>进口产品</w:t>
            </w:r>
            <w:r>
              <w:rPr>
                <w:rFonts w:hint="eastAsia" w:ascii="宋体" w:hAnsi="宋体" w:eastAsia="宋体" w:cs="宋体"/>
                <w:sz w:val="21"/>
                <w:szCs w:val="21"/>
                <w:lang w:val="en-US" w:eastAsia="zh-CN"/>
              </w:rPr>
              <w:t>投标的除外）</w:t>
            </w:r>
          </w:p>
          <w:p>
            <w:pPr>
              <w:keepNext w:val="0"/>
              <w:keepLines w:val="0"/>
              <w:pageBreakBefore w:val="0"/>
              <w:widowControl w:val="0"/>
              <w:kinsoku/>
              <w:wordWrap/>
              <w:overflowPunct/>
              <w:topLinePunct w:val="0"/>
              <w:bidi w:val="0"/>
              <w:adjustRightInd/>
              <w:snapToGrid w:val="0"/>
              <w:spacing w:line="300" w:lineRule="exact"/>
              <w:ind w:left="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支持中小企业发展</w:t>
            </w:r>
            <w:r>
              <w:rPr>
                <w:rFonts w:hint="eastAsia" w:ascii="宋体" w:hAnsi="宋体" w:cs="宋体"/>
                <w:sz w:val="21"/>
                <w:szCs w:val="21"/>
                <w:lang w:eastAsia="zh-CN"/>
              </w:rPr>
              <w:t>（</w:t>
            </w:r>
            <w:r>
              <w:rPr>
                <w:rFonts w:hint="eastAsia" w:ascii="宋体" w:hAnsi="宋体" w:cs="宋体"/>
                <w:sz w:val="21"/>
                <w:szCs w:val="21"/>
                <w:lang w:val="en-US" w:eastAsia="zh-CN"/>
              </w:rPr>
              <w:t>专门面向中小企业</w:t>
            </w:r>
            <w:r>
              <w:rPr>
                <w:rFonts w:hint="eastAsia" w:ascii="宋体" w:hAnsi="宋体" w:cs="宋体"/>
                <w:sz w:val="21"/>
                <w:szCs w:val="21"/>
                <w:lang w:eastAsia="zh-CN"/>
              </w:rPr>
              <w:t>）</w:t>
            </w:r>
          </w:p>
          <w:p>
            <w:pPr>
              <w:keepNext w:val="0"/>
              <w:keepLines w:val="0"/>
              <w:pageBreakBefore w:val="0"/>
              <w:widowControl w:val="0"/>
              <w:kinsoku/>
              <w:wordWrap/>
              <w:overflowPunct/>
              <w:topLinePunct w:val="0"/>
              <w:bidi w:val="0"/>
              <w:adjustRightInd/>
              <w:snapToGrid w:val="0"/>
              <w:spacing w:line="300" w:lineRule="exact"/>
              <w:ind w:left="0" w:firstLine="0" w:firstLineChars="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中小企业信用融资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29</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eastAsia="zh-CN"/>
              </w:rPr>
              <w:t>评审</w:t>
            </w:r>
            <w:r>
              <w:rPr>
                <w:rFonts w:hint="eastAsia" w:ascii="宋体" w:hAnsi="宋体" w:eastAsia="宋体" w:cs="宋体"/>
                <w:sz w:val="21"/>
                <w:szCs w:val="21"/>
                <w:highlight w:val="none"/>
              </w:rPr>
              <w:t>结果公示</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确定中标人2个工作日内，在浙江省政府采购网及安吉县公共资源交易网公示；</w:t>
            </w:r>
            <w:r>
              <w:rPr>
                <w:rFonts w:hint="eastAsia" w:ascii="宋体" w:hAnsi="宋体" w:eastAsia="宋体" w:cs="宋体"/>
                <w:sz w:val="21"/>
                <w:szCs w:val="21"/>
                <w:highlight w:val="none"/>
                <w:lang w:eastAsia="zh-CN"/>
              </w:rPr>
              <w:t>结果</w:t>
            </w:r>
            <w:r>
              <w:rPr>
                <w:rFonts w:hint="eastAsia" w:ascii="宋体" w:hAnsi="宋体" w:eastAsia="宋体" w:cs="宋体"/>
                <w:sz w:val="21"/>
                <w:szCs w:val="21"/>
                <w:highlight w:val="none"/>
              </w:rPr>
              <w:t>公告期限为1个工作日。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30</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ind w:left="0" w:leftChars="0" w:firstLine="0" w:firstLineChars="0"/>
              <w:jc w:val="center"/>
              <w:textAlignment w:val="bottom"/>
              <w:rPr>
                <w:rFonts w:hint="eastAsia" w:ascii="宋体" w:hAnsi="宋体" w:eastAsia="宋体" w:cs="宋体"/>
                <w:kern w:val="2"/>
                <w:sz w:val="21"/>
                <w:szCs w:val="21"/>
                <w:lang w:val="en-US" w:eastAsia="zh-CN" w:bidi="ar-SA"/>
              </w:rPr>
            </w:pPr>
            <w:r>
              <w:rPr>
                <w:rFonts w:hint="eastAsia" w:ascii="宋体" w:hAnsi="宋体" w:cs="宋体"/>
                <w:sz w:val="21"/>
                <w:szCs w:val="21"/>
                <w:highlight w:val="none"/>
                <w:lang w:val="en-US" w:eastAsia="zh-CN"/>
              </w:rPr>
              <w:t>入围</w:t>
            </w:r>
            <w:r>
              <w:rPr>
                <w:rFonts w:hint="eastAsia" w:ascii="宋体" w:hAnsi="宋体" w:eastAsia="宋体" w:cs="宋体"/>
                <w:sz w:val="21"/>
                <w:szCs w:val="21"/>
                <w:highlight w:val="none"/>
              </w:rPr>
              <w:t>通知书</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以书面（</w:t>
            </w:r>
            <w:r>
              <w:rPr>
                <w:rFonts w:hint="eastAsia" w:ascii="宋体" w:hAnsi="宋体" w:eastAsia="宋体" w:cs="宋体"/>
                <w:sz w:val="21"/>
                <w:szCs w:val="21"/>
                <w:highlight w:val="none"/>
                <w:lang w:eastAsia="zh-CN"/>
              </w:rPr>
              <w:t>或</w:t>
            </w:r>
            <w:r>
              <w:rPr>
                <w:rFonts w:hint="eastAsia" w:ascii="宋体" w:hAnsi="宋体" w:eastAsia="宋体" w:cs="宋体"/>
                <w:sz w:val="21"/>
                <w:szCs w:val="21"/>
                <w:highlight w:val="none"/>
              </w:rPr>
              <w:t>电子）形式通知</w:t>
            </w:r>
            <w:r>
              <w:rPr>
                <w:rFonts w:hint="eastAsia" w:ascii="宋体" w:hAnsi="宋体" w:cs="宋体"/>
                <w:sz w:val="21"/>
                <w:szCs w:val="21"/>
                <w:highlight w:val="none"/>
                <w:lang w:val="en-US" w:eastAsia="zh-CN"/>
              </w:rPr>
              <w:t>入围</w:t>
            </w:r>
            <w:r>
              <w:rPr>
                <w:rFonts w:hint="eastAsia" w:ascii="宋体" w:hAnsi="宋体" w:eastAsia="宋体" w:cs="宋体"/>
                <w:sz w:val="21"/>
                <w:szCs w:val="21"/>
                <w:highlight w:val="none"/>
              </w:rPr>
              <w:t>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31</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ind w:left="0" w:leftChars="0" w:firstLine="0" w:firstLineChars="0"/>
              <w:jc w:val="center"/>
              <w:textAlignment w:val="bottom"/>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rPr>
              <w:t>签订</w:t>
            </w:r>
            <w:r>
              <w:rPr>
                <w:rFonts w:hint="eastAsia" w:ascii="宋体" w:hAnsi="宋体" w:cs="宋体"/>
                <w:sz w:val="21"/>
                <w:szCs w:val="21"/>
                <w:highlight w:val="none"/>
                <w:lang w:val="en-US" w:eastAsia="zh-CN"/>
              </w:rPr>
              <w:t>协议</w:t>
            </w:r>
            <w:r>
              <w:rPr>
                <w:rFonts w:hint="eastAsia" w:ascii="宋体" w:hAnsi="宋体" w:eastAsia="宋体" w:cs="宋体"/>
                <w:sz w:val="21"/>
                <w:szCs w:val="21"/>
                <w:highlight w:val="none"/>
              </w:rPr>
              <w:t>时间</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入围</w:t>
            </w:r>
            <w:r>
              <w:rPr>
                <w:rFonts w:hint="eastAsia" w:ascii="宋体" w:hAnsi="宋体" w:eastAsia="宋体" w:cs="宋体"/>
                <w:sz w:val="21"/>
                <w:szCs w:val="21"/>
                <w:highlight w:val="none"/>
              </w:rPr>
              <w:t>通知书发出后</w:t>
            </w: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32</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其它</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00" w:lineRule="exact"/>
              <w:rPr>
                <w:rFonts w:hint="eastAsia" w:ascii="宋体" w:hAnsi="宋体" w:eastAsia="宋体" w:cs="宋体"/>
                <w:kern w:val="2"/>
                <w:sz w:val="21"/>
                <w:szCs w:val="21"/>
                <w:highlight w:val="none"/>
                <w:lang w:val="en-US" w:eastAsia="zh-CN" w:bidi="ar-SA"/>
              </w:rPr>
            </w:pPr>
            <w:r>
              <w:rPr>
                <w:rFonts w:hint="eastAsia" w:ascii="宋体" w:hAnsi="宋体" w:cs="宋体"/>
                <w:b/>
                <w:bCs/>
                <w:color w:val="0000FF"/>
                <w:sz w:val="21"/>
                <w:szCs w:val="21"/>
                <w:highlight w:val="none"/>
                <w:shd w:val="clear" w:color="auto" w:fill="FFFFFF"/>
                <w:lang w:val="en-US" w:eastAsia="zh-CN"/>
              </w:rPr>
              <w:t>入围</w:t>
            </w:r>
            <w:r>
              <w:rPr>
                <w:rFonts w:hint="eastAsia" w:ascii="宋体" w:hAnsi="宋体" w:eastAsia="宋体" w:cs="宋体"/>
                <w:b/>
                <w:bCs/>
                <w:color w:val="0000FF"/>
                <w:sz w:val="21"/>
                <w:szCs w:val="21"/>
                <w:highlight w:val="none"/>
                <w:shd w:val="clear" w:color="auto" w:fill="FFFFFF"/>
                <w:lang w:eastAsia="zh-CN"/>
              </w:rPr>
              <w:t>后</w:t>
            </w:r>
            <w:r>
              <w:rPr>
                <w:rFonts w:hint="eastAsia" w:ascii="宋体" w:hAnsi="宋体" w:eastAsia="宋体" w:cs="宋体"/>
                <w:b/>
                <w:bCs/>
                <w:color w:val="0000FF"/>
                <w:sz w:val="21"/>
                <w:szCs w:val="21"/>
                <w:highlight w:val="none"/>
                <w:shd w:val="clear" w:color="auto" w:fill="FFFFFF"/>
              </w:rPr>
              <w:t>纸质版</w:t>
            </w:r>
            <w:r>
              <w:rPr>
                <w:rFonts w:hint="eastAsia" w:ascii="宋体" w:hAnsi="宋体" w:cs="宋体"/>
                <w:b/>
                <w:bCs/>
                <w:color w:val="0000FF"/>
                <w:sz w:val="21"/>
                <w:szCs w:val="21"/>
                <w:highlight w:val="none"/>
                <w:shd w:val="clear" w:color="auto" w:fill="FFFFFF"/>
                <w:lang w:eastAsia="zh-CN"/>
              </w:rPr>
              <w:t>响应文件</w:t>
            </w:r>
            <w:r>
              <w:rPr>
                <w:rFonts w:hint="eastAsia" w:ascii="宋体" w:hAnsi="宋体" w:eastAsia="宋体" w:cs="宋体"/>
                <w:b/>
                <w:bCs/>
                <w:color w:val="0000FF"/>
                <w:sz w:val="21"/>
                <w:szCs w:val="21"/>
                <w:highlight w:val="none"/>
                <w:shd w:val="clear" w:color="auto" w:fill="FFFFFF"/>
              </w:rPr>
              <w:t>（响应文件）的提供：</w:t>
            </w:r>
            <w:r>
              <w:rPr>
                <w:rFonts w:hint="eastAsia" w:ascii="宋体" w:hAnsi="宋体" w:eastAsia="宋体" w:cs="宋体"/>
                <w:b/>
                <w:bCs/>
                <w:color w:val="0000FF"/>
                <w:sz w:val="21"/>
                <w:szCs w:val="21"/>
                <w:highlight w:val="none"/>
                <w:shd w:val="clear" w:color="auto" w:fill="FFFFFF"/>
                <w:lang w:eastAsia="zh-CN"/>
              </w:rPr>
              <w:t>正本一套：</w:t>
            </w:r>
            <w:r>
              <w:rPr>
                <w:rFonts w:hint="eastAsia" w:ascii="宋体" w:hAnsi="宋体" w:eastAsia="宋体" w:cs="宋体"/>
                <w:sz w:val="21"/>
                <w:szCs w:val="21"/>
                <w:highlight w:val="none"/>
                <w:shd w:val="clear" w:color="auto" w:fill="FFFFFF"/>
              </w:rPr>
              <w:t>中标（</w:t>
            </w:r>
            <w:r>
              <w:rPr>
                <w:rFonts w:hint="eastAsia" w:ascii="宋体" w:hAnsi="宋体" w:cs="宋体"/>
                <w:sz w:val="21"/>
                <w:szCs w:val="21"/>
                <w:highlight w:val="none"/>
                <w:shd w:val="clear" w:color="auto" w:fill="FFFFFF"/>
                <w:lang w:val="en-US" w:eastAsia="zh-CN"/>
              </w:rPr>
              <w:t>入围</w:t>
            </w:r>
            <w:r>
              <w:rPr>
                <w:rFonts w:hint="eastAsia" w:ascii="宋体" w:hAnsi="宋体" w:eastAsia="宋体" w:cs="宋体"/>
                <w:sz w:val="21"/>
                <w:szCs w:val="21"/>
                <w:highlight w:val="none"/>
                <w:shd w:val="clear" w:color="auto" w:fill="FFFFFF"/>
              </w:rPr>
              <w:t>）供应商应在中标（</w:t>
            </w:r>
            <w:r>
              <w:rPr>
                <w:rFonts w:hint="eastAsia" w:ascii="宋体" w:hAnsi="宋体" w:cs="宋体"/>
                <w:sz w:val="21"/>
                <w:szCs w:val="21"/>
                <w:highlight w:val="none"/>
                <w:shd w:val="clear" w:color="auto" w:fill="FFFFFF"/>
                <w:lang w:val="en-US" w:eastAsia="zh-CN"/>
              </w:rPr>
              <w:t>入围</w:t>
            </w:r>
            <w:r>
              <w:rPr>
                <w:rFonts w:hint="eastAsia" w:ascii="宋体" w:hAnsi="宋体" w:eastAsia="宋体" w:cs="宋体"/>
                <w:sz w:val="21"/>
                <w:szCs w:val="21"/>
                <w:highlight w:val="none"/>
                <w:shd w:val="clear" w:color="auto" w:fill="FFFFFF"/>
              </w:rPr>
              <w:t>）公告发出后三天内提供与</w:t>
            </w:r>
            <w:r>
              <w:rPr>
                <w:rFonts w:hint="eastAsia" w:ascii="宋体" w:hAnsi="宋体" w:cs="宋体"/>
                <w:sz w:val="21"/>
                <w:szCs w:val="21"/>
                <w:highlight w:val="none"/>
                <w:shd w:val="clear" w:color="auto" w:fill="FFFFFF"/>
                <w:lang w:val="en-US" w:eastAsia="zh-CN"/>
              </w:rPr>
              <w:t>电子</w:t>
            </w:r>
            <w:r>
              <w:rPr>
                <w:rFonts w:hint="eastAsia" w:ascii="宋体" w:hAnsi="宋体" w:eastAsia="宋体" w:cs="宋体"/>
                <w:sz w:val="21"/>
                <w:szCs w:val="21"/>
                <w:highlight w:val="none"/>
                <w:shd w:val="clear" w:color="auto" w:fill="FFFFFF"/>
              </w:rPr>
              <w:t>响应文件一致的纸质版响应文件及在线询标答复函、最终报价表等</w:t>
            </w:r>
            <w:r>
              <w:rPr>
                <w:rFonts w:hint="eastAsia" w:ascii="宋体" w:hAnsi="宋体" w:cs="宋体"/>
                <w:sz w:val="21"/>
                <w:szCs w:val="21"/>
                <w:highlight w:val="none"/>
                <w:shd w:val="clear" w:color="auto" w:fill="FFFFFF"/>
                <w:lang w:eastAsia="zh-CN"/>
              </w:rPr>
              <w:t>。</w:t>
            </w:r>
            <w:r>
              <w:rPr>
                <w:rFonts w:hint="eastAsia" w:ascii="宋体" w:hAnsi="宋体" w:eastAsia="宋体" w:cs="宋体"/>
                <w:sz w:val="21"/>
                <w:szCs w:val="21"/>
                <w:highlight w:val="none"/>
                <w:shd w:val="clear" w:color="auto" w:fill="FFFFFF"/>
                <w:lang w:eastAsia="zh-CN"/>
              </w:rPr>
              <w:t>须</w:t>
            </w:r>
            <w:r>
              <w:rPr>
                <w:rFonts w:hint="eastAsia" w:ascii="宋体" w:hAnsi="宋体" w:eastAsia="宋体" w:cs="宋体"/>
                <w:sz w:val="21"/>
                <w:szCs w:val="21"/>
                <w:highlight w:val="none"/>
                <w:shd w:val="clear" w:color="auto" w:fill="FFFFFF"/>
              </w:rPr>
              <w:t>有电子签章或单位公章，</w:t>
            </w:r>
            <w:r>
              <w:rPr>
                <w:rFonts w:hint="eastAsia" w:ascii="宋体" w:hAnsi="宋体" w:eastAsia="宋体" w:cs="宋体"/>
                <w:sz w:val="21"/>
                <w:szCs w:val="21"/>
                <w:highlight w:val="none"/>
                <w:shd w:val="clear" w:color="auto" w:fill="FFFFFF"/>
                <w:lang w:eastAsia="zh-CN"/>
              </w:rPr>
              <w:t>正本一份</w:t>
            </w:r>
            <w:r>
              <w:rPr>
                <w:rFonts w:hint="eastAsia" w:ascii="宋体" w:hAnsi="宋体" w:eastAsia="宋体" w:cs="宋体"/>
                <w:sz w:val="21"/>
                <w:szCs w:val="21"/>
                <w:highlight w:val="none"/>
                <w:shd w:val="clear" w:color="auto" w:fill="FFFFFF"/>
              </w:rPr>
              <w:t>提交给采购代理机构作为资料存档使用。中标（</w:t>
            </w:r>
            <w:r>
              <w:rPr>
                <w:rFonts w:hint="eastAsia" w:ascii="宋体" w:hAnsi="宋体" w:cs="宋体"/>
                <w:sz w:val="21"/>
                <w:szCs w:val="21"/>
                <w:highlight w:val="none"/>
                <w:shd w:val="clear" w:color="auto" w:fill="FFFFFF"/>
                <w:lang w:val="en-US" w:eastAsia="zh-CN"/>
              </w:rPr>
              <w:t>入围</w:t>
            </w:r>
            <w:r>
              <w:rPr>
                <w:rFonts w:hint="eastAsia" w:ascii="宋体" w:hAnsi="宋体" w:eastAsia="宋体" w:cs="宋体"/>
                <w:sz w:val="21"/>
                <w:szCs w:val="21"/>
                <w:highlight w:val="none"/>
                <w:shd w:val="clear" w:color="auto" w:fill="FFFFFF"/>
              </w:rPr>
              <w:t>）供应商应确保纸质版资料与在线电子版资料的一致性，否则导致后期纠纷的责任由中标（</w:t>
            </w:r>
            <w:r>
              <w:rPr>
                <w:rFonts w:hint="eastAsia" w:ascii="宋体" w:hAnsi="宋体" w:cs="宋体"/>
                <w:sz w:val="21"/>
                <w:szCs w:val="21"/>
                <w:highlight w:val="none"/>
                <w:shd w:val="clear" w:color="auto" w:fill="FFFFFF"/>
                <w:lang w:val="en-US" w:eastAsia="zh-CN"/>
              </w:rPr>
              <w:t>入围</w:t>
            </w:r>
            <w:r>
              <w:rPr>
                <w:rFonts w:hint="eastAsia" w:ascii="宋体" w:hAnsi="宋体" w:eastAsia="宋体" w:cs="宋体"/>
                <w:sz w:val="21"/>
                <w:szCs w:val="21"/>
                <w:highlight w:val="none"/>
                <w:shd w:val="clear" w:color="auto" w:fill="FFFFFF"/>
              </w:rPr>
              <w:t>）供应商自行承担。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33</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ind w:left="0" w:leftChars="0" w:firstLine="0" w:firstLineChars="0"/>
              <w:jc w:val="center"/>
              <w:textAlignment w:val="bottom"/>
              <w:rPr>
                <w:rFonts w:hint="eastAsia" w:ascii="宋体" w:hAnsi="宋体" w:eastAsia="宋体" w:cs="宋体"/>
                <w:kern w:val="2"/>
                <w:sz w:val="21"/>
                <w:szCs w:val="21"/>
                <w:lang w:val="en-US" w:eastAsia="zh-CN" w:bidi="ar-SA"/>
              </w:rPr>
            </w:pPr>
            <w:r>
              <w:rPr>
                <w:rFonts w:hint="eastAsia" w:ascii="宋体" w:hAnsi="宋体" w:eastAsia="宋体" w:cs="宋体"/>
                <w:sz w:val="21"/>
                <w:szCs w:val="21"/>
              </w:rPr>
              <w:t>履约保证金</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34</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付款方式</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国库集中支付（采购人自行支付）详见资信及商务要求表。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35</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有效期</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36</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解释</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shd w:val="clear" w:color="auto" w:fill="FFFFFF"/>
              </w:rPr>
              <w:t>特别说明：本表与</w:t>
            </w:r>
            <w:r>
              <w:rPr>
                <w:rFonts w:hint="eastAsia" w:ascii="宋体" w:hAnsi="宋体" w:cs="宋体"/>
                <w:sz w:val="21"/>
                <w:szCs w:val="21"/>
                <w:highlight w:val="none"/>
                <w:shd w:val="clear" w:color="auto" w:fill="FFFFFF"/>
                <w:lang w:eastAsia="zh-CN"/>
              </w:rPr>
              <w:t>公开征集文件</w:t>
            </w:r>
            <w:r>
              <w:rPr>
                <w:rFonts w:hint="eastAsia" w:ascii="宋体" w:hAnsi="宋体" w:eastAsia="宋体" w:cs="宋体"/>
                <w:sz w:val="21"/>
                <w:szCs w:val="21"/>
                <w:highlight w:val="none"/>
                <w:shd w:val="clear" w:color="auto" w:fill="FFFFFF"/>
              </w:rPr>
              <w:t>其他部分内容不一致的，以本表为准。</w:t>
            </w:r>
            <w:r>
              <w:rPr>
                <w:rFonts w:hint="eastAsia" w:ascii="宋体" w:hAnsi="宋体" w:eastAsia="宋体" w:cs="宋体"/>
                <w:sz w:val="21"/>
                <w:szCs w:val="21"/>
                <w:highlight w:val="none"/>
              </w:rPr>
              <w:t>本</w:t>
            </w:r>
            <w:r>
              <w:rPr>
                <w:rFonts w:hint="eastAsia" w:ascii="宋体" w:hAnsi="宋体" w:cs="宋体"/>
                <w:sz w:val="21"/>
                <w:szCs w:val="21"/>
                <w:highlight w:val="none"/>
                <w:lang w:eastAsia="zh-CN"/>
              </w:rPr>
              <w:t>公开征集文件</w:t>
            </w:r>
            <w:r>
              <w:rPr>
                <w:rFonts w:hint="eastAsia" w:ascii="宋体" w:hAnsi="宋体" w:eastAsia="宋体" w:cs="宋体"/>
                <w:sz w:val="21"/>
                <w:szCs w:val="21"/>
                <w:highlight w:val="none"/>
              </w:rPr>
              <w:t>的解释权属于</w:t>
            </w:r>
            <w:r>
              <w:rPr>
                <w:rFonts w:hint="eastAsia" w:ascii="宋体" w:hAnsi="宋体" w:cs="宋体"/>
                <w:sz w:val="21"/>
                <w:szCs w:val="21"/>
                <w:highlight w:val="none"/>
                <w:shd w:val="clear" w:color="auto" w:fill="FFFFFF"/>
                <w:lang w:val="en-US" w:eastAsia="zh-CN"/>
              </w:rPr>
              <w:t>征集</w:t>
            </w:r>
            <w:r>
              <w:rPr>
                <w:rFonts w:hint="eastAsia" w:ascii="宋体" w:hAnsi="宋体" w:eastAsia="宋体" w:cs="宋体"/>
                <w:sz w:val="21"/>
                <w:szCs w:val="21"/>
                <w:highlight w:val="none"/>
                <w:shd w:val="clear" w:color="auto" w:fill="FFFFFF"/>
              </w:rPr>
              <w:t>人。</w:t>
            </w:r>
          </w:p>
        </w:tc>
      </w:tr>
    </w:tbl>
    <w:p>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宋体" w:hAnsi="宋体"/>
          <w:b/>
          <w:szCs w:val="21"/>
        </w:rPr>
      </w:pPr>
      <w:r>
        <w:rPr>
          <w:rFonts w:hint="eastAsia" w:ascii="宋体" w:hAnsi="宋体"/>
          <w:b/>
          <w:szCs w:val="21"/>
        </w:rPr>
        <w:t>一、总则</w:t>
      </w:r>
    </w:p>
    <w:p>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宋体" w:hAnsi="宋体"/>
          <w:b/>
          <w:szCs w:val="21"/>
        </w:rPr>
      </w:pPr>
      <w:r>
        <w:rPr>
          <w:rFonts w:hint="eastAsia" w:ascii="宋体" w:hAnsi="宋体"/>
          <w:b/>
          <w:szCs w:val="21"/>
        </w:rPr>
        <w:t>（一）适用范围</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szCs w:val="21"/>
        </w:rPr>
      </w:pPr>
      <w:r>
        <w:rPr>
          <w:rFonts w:hint="eastAsia" w:ascii="宋体" w:hAnsi="宋体"/>
          <w:szCs w:val="21"/>
        </w:rPr>
        <w:t>本</w:t>
      </w:r>
      <w:r>
        <w:rPr>
          <w:rFonts w:hint="eastAsia" w:ascii="宋体" w:hAnsi="宋体"/>
          <w:szCs w:val="21"/>
          <w:lang w:eastAsia="zh-CN"/>
        </w:rPr>
        <w:t>公开征集文件</w:t>
      </w:r>
      <w:r>
        <w:rPr>
          <w:rFonts w:hint="eastAsia" w:ascii="宋体" w:hAnsi="宋体"/>
          <w:szCs w:val="21"/>
        </w:rPr>
        <w:t>适用于安吉县政府采购项目的</w:t>
      </w:r>
      <w:r>
        <w:rPr>
          <w:rFonts w:hint="eastAsia" w:ascii="宋体" w:hAnsi="宋体"/>
          <w:szCs w:val="21"/>
          <w:lang w:val="en-US" w:eastAsia="zh-CN"/>
        </w:rPr>
        <w:t>征集</w:t>
      </w:r>
      <w:r>
        <w:rPr>
          <w:rFonts w:hint="eastAsia" w:ascii="宋体" w:hAnsi="宋体"/>
          <w:szCs w:val="21"/>
        </w:rPr>
        <w:t>、</w:t>
      </w:r>
      <w:r>
        <w:rPr>
          <w:rFonts w:hint="eastAsia" w:ascii="宋体" w:hAnsi="宋体"/>
          <w:szCs w:val="21"/>
          <w:lang w:val="en-US" w:eastAsia="zh-CN"/>
        </w:rPr>
        <w:t>响应</w:t>
      </w:r>
      <w:r>
        <w:rPr>
          <w:rFonts w:hint="eastAsia" w:ascii="宋体" w:hAnsi="宋体"/>
          <w:szCs w:val="21"/>
        </w:rPr>
        <w:t>、评</w:t>
      </w:r>
      <w:r>
        <w:rPr>
          <w:rFonts w:hint="eastAsia" w:ascii="宋体" w:hAnsi="宋体"/>
          <w:szCs w:val="21"/>
          <w:lang w:val="en-US" w:eastAsia="zh-CN"/>
        </w:rPr>
        <w:t>审</w:t>
      </w:r>
      <w:r>
        <w:rPr>
          <w:rFonts w:hint="eastAsia" w:ascii="宋体" w:hAnsi="宋体"/>
          <w:szCs w:val="21"/>
        </w:rPr>
        <w:t>、</w:t>
      </w:r>
      <w:r>
        <w:rPr>
          <w:rFonts w:hint="eastAsia" w:ascii="宋体" w:hAnsi="宋体"/>
          <w:szCs w:val="21"/>
          <w:lang w:val="en-US" w:eastAsia="zh-CN"/>
        </w:rPr>
        <w:t>入围</w:t>
      </w:r>
      <w:r>
        <w:rPr>
          <w:rFonts w:hint="eastAsia" w:ascii="宋体" w:hAnsi="宋体"/>
          <w:szCs w:val="21"/>
        </w:rPr>
        <w:t>、验收、合同履约、付款等行为（法律、法规另有规定的，从其规定）。</w:t>
      </w:r>
    </w:p>
    <w:p>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宋体" w:hAnsi="宋体"/>
          <w:b/>
          <w:szCs w:val="21"/>
        </w:rPr>
      </w:pPr>
      <w:r>
        <w:rPr>
          <w:rFonts w:hint="eastAsia" w:ascii="宋体" w:hAnsi="宋体"/>
          <w:b/>
          <w:szCs w:val="21"/>
        </w:rPr>
        <w:t>（二）定义</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contextualSpacing/>
        <w:jc w:val="left"/>
        <w:textAlignment w:val="auto"/>
        <w:outlineLvl w:val="1"/>
        <w:rPr>
          <w:rFonts w:hint="eastAsia" w:ascii="宋体" w:hAnsi="宋体" w:eastAsia="宋体" w:cs="宋体"/>
          <w:szCs w:val="21"/>
          <w:highlight w:val="none"/>
        </w:rPr>
      </w:pPr>
      <w:r>
        <w:rPr>
          <w:rFonts w:hint="eastAsia" w:eastAsia="宋体"/>
          <w:szCs w:val="21"/>
          <w:lang w:val="en-US" w:eastAsia="zh-CN"/>
        </w:rPr>
        <w:t>1.</w:t>
      </w:r>
      <w:r>
        <w:rPr>
          <w:rFonts w:hint="eastAsia" w:ascii="宋体" w:hAnsi="宋体" w:eastAsia="宋体" w:cs="宋体"/>
          <w:szCs w:val="21"/>
          <w:highlight w:val="none"/>
        </w:rPr>
        <w:t>“</w:t>
      </w:r>
      <w:r>
        <w:rPr>
          <w:rFonts w:hint="eastAsia" w:ascii="宋体" w:hAnsi="宋体" w:cs="宋体"/>
          <w:szCs w:val="21"/>
          <w:highlight w:val="none"/>
          <w:lang w:val="en-US" w:eastAsia="zh-CN"/>
        </w:rPr>
        <w:t>征集人</w:t>
      </w:r>
      <w:r>
        <w:rPr>
          <w:rFonts w:hint="eastAsia" w:ascii="宋体" w:hAnsi="宋体" w:eastAsia="宋体" w:cs="宋体"/>
          <w:szCs w:val="21"/>
          <w:highlight w:val="none"/>
        </w:rPr>
        <w:t>”系指</w:t>
      </w:r>
      <w:r>
        <w:rPr>
          <w:rFonts w:hint="eastAsia" w:ascii="宋体" w:hAnsi="宋体" w:cs="宋体"/>
          <w:szCs w:val="21"/>
          <w:highlight w:val="none"/>
          <w:lang w:val="en-US" w:eastAsia="zh-CN"/>
        </w:rPr>
        <w:t>框架协议发起者，本项目为</w:t>
      </w:r>
      <w:r>
        <w:rPr>
          <w:rFonts w:hint="eastAsia" w:ascii="宋体" w:hAnsi="宋体"/>
          <w:color w:val="000000"/>
          <w:szCs w:val="21"/>
        </w:rPr>
        <w:t>安吉县公共资源交易中心</w:t>
      </w:r>
      <w:r>
        <w:rPr>
          <w:rFonts w:hint="eastAsia" w:ascii="宋体" w:hAnsi="宋体"/>
          <w:color w:val="000000"/>
          <w:szCs w:val="21"/>
          <w:lang w:eastAsia="zh-CN"/>
        </w:rPr>
        <w:t>（</w:t>
      </w:r>
      <w:r>
        <w:rPr>
          <w:rFonts w:hint="eastAsia" w:ascii="宋体" w:hAnsi="宋体"/>
          <w:color w:val="000000"/>
          <w:szCs w:val="21"/>
          <w:lang w:val="en-US" w:eastAsia="zh-CN"/>
        </w:rPr>
        <w:t>安吉县政府采购中心</w:t>
      </w:r>
      <w:r>
        <w:rPr>
          <w:rFonts w:hint="eastAsia" w:ascii="宋体" w:hAnsi="宋体"/>
          <w:color w:val="000000"/>
          <w:szCs w:val="21"/>
          <w:lang w:eastAsia="zh-CN"/>
        </w:rPr>
        <w:t>）</w:t>
      </w:r>
      <w:r>
        <w:rPr>
          <w:rFonts w:hint="eastAsia" w:ascii="宋体" w:hAnsi="宋体" w:eastAsia="宋体" w:cs="宋体"/>
          <w:szCs w:val="21"/>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contextualSpacing/>
        <w:jc w:val="left"/>
        <w:textAlignment w:val="auto"/>
        <w:outlineLvl w:val="1"/>
        <w:rPr>
          <w:rFonts w:hint="eastAsia" w:eastAsia="宋体"/>
          <w:szCs w:val="21"/>
        </w:rPr>
      </w:pPr>
      <w:r>
        <w:rPr>
          <w:rFonts w:hint="eastAsia" w:eastAsia="宋体"/>
          <w:szCs w:val="21"/>
        </w:rPr>
        <w:t>2.“</w:t>
      </w:r>
      <w:r>
        <w:rPr>
          <w:rFonts w:hint="eastAsia"/>
          <w:szCs w:val="21"/>
          <w:lang w:eastAsia="zh-CN"/>
        </w:rPr>
        <w:t>供应商</w:t>
      </w:r>
      <w:r>
        <w:rPr>
          <w:rFonts w:hint="eastAsia" w:eastAsia="宋体"/>
          <w:szCs w:val="21"/>
        </w:rPr>
        <w:t>”系指</w:t>
      </w:r>
      <w:r>
        <w:rPr>
          <w:rFonts w:hint="eastAsia" w:eastAsia="宋体"/>
          <w:szCs w:val="21"/>
          <w:lang w:eastAsia="zh-CN"/>
        </w:rPr>
        <w:t>提交响应文件的单位</w:t>
      </w:r>
      <w:r>
        <w:rPr>
          <w:rFonts w:hint="eastAsia" w:eastAsia="宋体"/>
          <w:szCs w:val="21"/>
        </w:rPr>
        <w:t>。</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contextualSpacing/>
        <w:jc w:val="left"/>
        <w:textAlignment w:val="auto"/>
        <w:outlineLvl w:val="1"/>
        <w:rPr>
          <w:rFonts w:hint="eastAsia" w:eastAsia="宋体"/>
          <w:szCs w:val="21"/>
        </w:rPr>
      </w:pPr>
      <w:r>
        <w:rPr>
          <w:rFonts w:hint="eastAsia" w:eastAsia="宋体"/>
          <w:szCs w:val="21"/>
        </w:rPr>
        <w:t>3.“采购人”系指</w:t>
      </w:r>
      <w:r>
        <w:rPr>
          <w:rFonts w:hint="eastAsia"/>
          <w:szCs w:val="21"/>
          <w:lang w:val="en-US" w:eastAsia="zh-CN"/>
        </w:rPr>
        <w:t>安吉县各行政机关、事业单位、社会团体</w:t>
      </w:r>
      <w:r>
        <w:rPr>
          <w:rFonts w:hint="eastAsia" w:eastAsia="宋体"/>
          <w:szCs w:val="21"/>
        </w:rPr>
        <w:t>。</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contextualSpacing/>
        <w:textAlignment w:val="auto"/>
        <w:rPr>
          <w:rFonts w:hint="eastAsia"/>
          <w:szCs w:val="21"/>
        </w:rPr>
      </w:pPr>
      <w:r>
        <w:rPr>
          <w:rFonts w:hint="eastAsia"/>
          <w:szCs w:val="21"/>
          <w:lang w:val="en-US" w:eastAsia="zh-CN"/>
        </w:rPr>
        <w:t>4</w:t>
      </w:r>
      <w:r>
        <w:rPr>
          <w:rFonts w:hint="eastAsia"/>
          <w:szCs w:val="21"/>
        </w:rPr>
        <w:t>、</w:t>
      </w:r>
      <w:r>
        <w:rPr>
          <w:rFonts w:hint="eastAsia" w:ascii="宋体" w:hAnsi="宋体"/>
          <w:szCs w:val="21"/>
        </w:rPr>
        <w:t>“采购代理机构”系指</w:t>
      </w:r>
      <w:r>
        <w:rPr>
          <w:rFonts w:hint="eastAsia" w:ascii="宋体" w:hAnsi="宋体"/>
          <w:color w:val="000000"/>
          <w:szCs w:val="21"/>
        </w:rPr>
        <w:t>安吉县公共资源交易中心</w:t>
      </w:r>
      <w:r>
        <w:rPr>
          <w:rFonts w:hint="eastAsia" w:ascii="宋体" w:hAnsi="宋体"/>
          <w:color w:val="000000"/>
          <w:szCs w:val="21"/>
          <w:lang w:eastAsia="zh-CN"/>
        </w:rPr>
        <w:t>（</w:t>
      </w:r>
      <w:r>
        <w:rPr>
          <w:rFonts w:hint="eastAsia" w:ascii="宋体" w:hAnsi="宋体"/>
          <w:color w:val="000000"/>
          <w:szCs w:val="21"/>
          <w:lang w:val="en-US" w:eastAsia="zh-CN"/>
        </w:rPr>
        <w:t>安吉县政府采购中心</w:t>
      </w:r>
      <w:r>
        <w:rPr>
          <w:rFonts w:hint="eastAsia" w:ascii="宋体" w:hAnsi="宋体"/>
          <w:color w:val="000000"/>
          <w:szCs w:val="21"/>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contextualSpacing/>
        <w:jc w:val="left"/>
        <w:textAlignment w:val="auto"/>
        <w:outlineLvl w:val="1"/>
        <w:rPr>
          <w:rFonts w:hint="eastAsia" w:eastAsia="宋体"/>
          <w:szCs w:val="21"/>
        </w:rPr>
      </w:pPr>
      <w:r>
        <w:rPr>
          <w:rFonts w:hint="eastAsia" w:eastAsia="宋体"/>
          <w:szCs w:val="21"/>
          <w:lang w:val="en-US" w:eastAsia="zh-CN"/>
        </w:rPr>
        <w:t>5</w:t>
      </w:r>
      <w:r>
        <w:rPr>
          <w:rFonts w:hint="eastAsia" w:eastAsia="宋体"/>
          <w:szCs w:val="21"/>
        </w:rPr>
        <w:t>.“产品”系指供方按</w:t>
      </w:r>
      <w:r>
        <w:rPr>
          <w:rFonts w:hint="eastAsia"/>
          <w:szCs w:val="21"/>
          <w:lang w:eastAsia="zh-CN"/>
        </w:rPr>
        <w:t>公开征集文件</w:t>
      </w:r>
      <w:r>
        <w:rPr>
          <w:rFonts w:hint="eastAsia" w:eastAsia="宋体"/>
          <w:szCs w:val="21"/>
        </w:rPr>
        <w:t>规定，须向采购人提供的一切设备、保险、税金、备品备件、工具、手册及其它有关技术资料和材料。</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contextualSpacing/>
        <w:jc w:val="left"/>
        <w:textAlignment w:val="auto"/>
        <w:outlineLvl w:val="1"/>
        <w:rPr>
          <w:rFonts w:hint="eastAsia" w:eastAsia="宋体"/>
          <w:szCs w:val="21"/>
        </w:rPr>
      </w:pPr>
      <w:r>
        <w:rPr>
          <w:rFonts w:hint="eastAsia" w:eastAsia="宋体"/>
          <w:szCs w:val="21"/>
          <w:lang w:val="en-US" w:eastAsia="zh-CN"/>
        </w:rPr>
        <w:t>6</w:t>
      </w:r>
      <w:r>
        <w:rPr>
          <w:rFonts w:hint="eastAsia" w:eastAsia="宋体"/>
          <w:szCs w:val="21"/>
        </w:rPr>
        <w:t>.“服务”系指</w:t>
      </w:r>
      <w:r>
        <w:rPr>
          <w:rFonts w:hint="eastAsia"/>
          <w:szCs w:val="21"/>
          <w:lang w:eastAsia="zh-CN"/>
        </w:rPr>
        <w:t>公开征集文件</w:t>
      </w:r>
      <w:r>
        <w:rPr>
          <w:rFonts w:hint="eastAsia" w:eastAsia="宋体"/>
          <w:szCs w:val="21"/>
        </w:rPr>
        <w:t>规定</w:t>
      </w:r>
      <w:r>
        <w:rPr>
          <w:rFonts w:hint="eastAsia"/>
          <w:szCs w:val="21"/>
          <w:lang w:eastAsia="zh-CN"/>
        </w:rPr>
        <w:t>供应商</w:t>
      </w:r>
      <w:r>
        <w:rPr>
          <w:rFonts w:hint="eastAsia" w:eastAsia="宋体"/>
          <w:szCs w:val="21"/>
        </w:rPr>
        <w:t>须承担</w:t>
      </w:r>
      <w:r>
        <w:rPr>
          <w:rFonts w:hint="eastAsia"/>
          <w:szCs w:val="21"/>
          <w:lang w:val="en-US" w:eastAsia="zh-CN"/>
        </w:rPr>
        <w:t>审计服务</w:t>
      </w:r>
      <w:r>
        <w:rPr>
          <w:rFonts w:hint="eastAsia" w:eastAsia="宋体"/>
          <w:szCs w:val="21"/>
        </w:rPr>
        <w:t>以及其他</w:t>
      </w:r>
      <w:r>
        <w:rPr>
          <w:rFonts w:hint="eastAsia"/>
          <w:szCs w:val="21"/>
          <w:lang w:val="en-US" w:eastAsia="zh-CN"/>
        </w:rPr>
        <w:t>有关</w:t>
      </w:r>
      <w:r>
        <w:rPr>
          <w:rFonts w:hint="eastAsia" w:eastAsia="宋体"/>
          <w:szCs w:val="21"/>
        </w:rPr>
        <w:t>的</w:t>
      </w:r>
      <w:r>
        <w:rPr>
          <w:rFonts w:hint="eastAsia"/>
          <w:szCs w:val="21"/>
          <w:lang w:val="en-US" w:eastAsia="zh-CN"/>
        </w:rPr>
        <w:t>服务</w:t>
      </w:r>
      <w:r>
        <w:rPr>
          <w:rFonts w:hint="eastAsia" w:eastAsia="宋体"/>
          <w:szCs w:val="21"/>
        </w:rPr>
        <w:t>。</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contextualSpacing/>
        <w:jc w:val="left"/>
        <w:textAlignment w:val="auto"/>
        <w:outlineLvl w:val="1"/>
        <w:rPr>
          <w:rFonts w:hint="eastAsia" w:eastAsia="宋体"/>
          <w:szCs w:val="21"/>
        </w:rPr>
      </w:pPr>
      <w:r>
        <w:rPr>
          <w:rFonts w:hint="eastAsia" w:eastAsia="宋体"/>
          <w:szCs w:val="21"/>
          <w:lang w:val="en-US" w:eastAsia="zh-CN"/>
        </w:rPr>
        <w:t>7</w:t>
      </w:r>
      <w:r>
        <w:rPr>
          <w:rFonts w:hint="eastAsia" w:eastAsia="宋体"/>
          <w:szCs w:val="21"/>
        </w:rPr>
        <w:t>.“项目”系指</w:t>
      </w:r>
      <w:r>
        <w:rPr>
          <w:rFonts w:hint="eastAsia"/>
          <w:szCs w:val="21"/>
          <w:lang w:eastAsia="zh-CN"/>
        </w:rPr>
        <w:t>供应商</w:t>
      </w:r>
      <w:r>
        <w:rPr>
          <w:rFonts w:hint="eastAsia" w:eastAsia="宋体"/>
          <w:szCs w:val="21"/>
        </w:rPr>
        <w:t>按</w:t>
      </w:r>
      <w:r>
        <w:rPr>
          <w:rFonts w:hint="eastAsia"/>
          <w:szCs w:val="21"/>
          <w:lang w:eastAsia="zh-CN"/>
        </w:rPr>
        <w:t>公开征集文件</w:t>
      </w:r>
      <w:r>
        <w:rPr>
          <w:rFonts w:hint="eastAsia" w:eastAsia="宋体"/>
          <w:szCs w:val="21"/>
        </w:rPr>
        <w:t>规定向采购人提供的产品和服务。</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contextualSpacing/>
        <w:jc w:val="left"/>
        <w:textAlignment w:val="auto"/>
        <w:outlineLvl w:val="1"/>
        <w:rPr>
          <w:rFonts w:hint="eastAsia" w:eastAsia="宋体"/>
          <w:szCs w:val="21"/>
        </w:rPr>
      </w:pPr>
      <w:r>
        <w:rPr>
          <w:rFonts w:hint="eastAsia" w:eastAsia="宋体"/>
          <w:szCs w:val="21"/>
          <w:lang w:val="en-US" w:eastAsia="zh-CN"/>
        </w:rPr>
        <w:t>8</w:t>
      </w:r>
      <w:r>
        <w:rPr>
          <w:rFonts w:hint="eastAsia" w:eastAsia="宋体"/>
          <w:szCs w:val="21"/>
        </w:rPr>
        <w:t>.“电子交易活动”以数据电文形式，依托政府采购项目电子交易平台进行的政府采购交易活动。</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contextualSpacing/>
        <w:jc w:val="left"/>
        <w:textAlignment w:val="auto"/>
        <w:outlineLvl w:val="1"/>
        <w:rPr>
          <w:rFonts w:hint="eastAsia" w:eastAsia="宋体"/>
          <w:szCs w:val="21"/>
        </w:rPr>
      </w:pPr>
      <w:r>
        <w:rPr>
          <w:rFonts w:hint="eastAsia" w:eastAsia="宋体"/>
          <w:szCs w:val="21"/>
          <w:lang w:val="en-US" w:eastAsia="zh-CN"/>
        </w:rPr>
        <w:t>9</w:t>
      </w:r>
      <w:r>
        <w:rPr>
          <w:rFonts w:hint="eastAsia" w:eastAsia="宋体"/>
          <w:szCs w:val="21"/>
        </w:rPr>
        <w:t>.“书面形式”包括信函、传真、电报、电子邮件等。</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contextualSpacing/>
        <w:jc w:val="left"/>
        <w:textAlignment w:val="auto"/>
        <w:outlineLvl w:val="1"/>
        <w:rPr>
          <w:rFonts w:hint="eastAsia" w:eastAsia="宋体"/>
          <w:szCs w:val="21"/>
        </w:rPr>
      </w:pPr>
      <w:r>
        <w:rPr>
          <w:rFonts w:hint="eastAsia" w:eastAsia="宋体"/>
          <w:szCs w:val="21"/>
          <w:lang w:val="en-US" w:eastAsia="zh-CN"/>
        </w:rPr>
        <w:t>10</w:t>
      </w:r>
      <w:r>
        <w:rPr>
          <w:rFonts w:hint="eastAsia" w:eastAsia="宋体"/>
          <w:szCs w:val="21"/>
        </w:rPr>
        <w:t>.“▲”系指实质性要求条款</w:t>
      </w:r>
    </w:p>
    <w:p>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宋体" w:hAnsi="宋体"/>
          <w:b/>
          <w:szCs w:val="21"/>
        </w:rPr>
      </w:pPr>
      <w:r>
        <w:rPr>
          <w:rFonts w:hint="eastAsia" w:ascii="宋体" w:hAnsi="宋体"/>
          <w:b/>
          <w:szCs w:val="21"/>
        </w:rPr>
        <w:t>（三）</w:t>
      </w:r>
      <w:r>
        <w:rPr>
          <w:rFonts w:hint="eastAsia" w:ascii="宋体" w:hAnsi="宋体"/>
          <w:b/>
          <w:szCs w:val="21"/>
          <w:lang w:val="en-US" w:eastAsia="zh-CN"/>
        </w:rPr>
        <w:t>采购</w:t>
      </w:r>
      <w:r>
        <w:rPr>
          <w:rFonts w:hint="eastAsia" w:ascii="宋体" w:hAnsi="宋体"/>
          <w:b/>
          <w:szCs w:val="21"/>
        </w:rPr>
        <w:t>方式</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szCs w:val="21"/>
        </w:rPr>
      </w:pPr>
      <w:r>
        <w:rPr>
          <w:rFonts w:hint="eastAsia" w:ascii="宋体" w:hAnsi="宋体"/>
          <w:szCs w:val="21"/>
        </w:rPr>
        <w:t>本次</w:t>
      </w:r>
      <w:r>
        <w:rPr>
          <w:rFonts w:hint="eastAsia" w:ascii="宋体" w:hAnsi="宋体"/>
          <w:szCs w:val="21"/>
          <w:lang w:val="en-US" w:eastAsia="zh-CN"/>
        </w:rPr>
        <w:t>采购</w:t>
      </w:r>
      <w:r>
        <w:rPr>
          <w:rFonts w:hint="eastAsia" w:ascii="宋体" w:hAnsi="宋体"/>
          <w:szCs w:val="21"/>
        </w:rPr>
        <w:t>属于“电子交易活动”；采用</w:t>
      </w:r>
      <w:r>
        <w:rPr>
          <w:rFonts w:hint="eastAsia" w:ascii="宋体" w:hAnsi="宋体"/>
          <w:szCs w:val="21"/>
          <w:lang w:val="en-US" w:eastAsia="zh-CN"/>
        </w:rPr>
        <w:t>框架协议</w:t>
      </w:r>
      <w:r>
        <w:rPr>
          <w:rFonts w:hint="eastAsia" w:ascii="宋体" w:hAnsi="宋体"/>
          <w:szCs w:val="21"/>
        </w:rPr>
        <w:t>方式进行</w:t>
      </w:r>
      <w:r>
        <w:rPr>
          <w:rFonts w:hint="eastAsia" w:ascii="宋体" w:hAnsi="宋体"/>
          <w:szCs w:val="21"/>
          <w:lang w:eastAsia="zh-CN"/>
        </w:rPr>
        <w:t>（</w:t>
      </w:r>
      <w:r>
        <w:rPr>
          <w:rFonts w:hint="eastAsia" w:ascii="宋体" w:hAnsi="宋体"/>
          <w:szCs w:val="21"/>
          <w:lang w:val="en-US" w:eastAsia="zh-CN"/>
        </w:rPr>
        <w:t>按照公开招标方式执行</w:t>
      </w:r>
      <w:r>
        <w:rPr>
          <w:rFonts w:hint="eastAsia" w:ascii="宋体" w:hAnsi="宋体"/>
          <w:szCs w:val="21"/>
          <w:lang w:eastAsia="zh-CN"/>
        </w:rPr>
        <w:t>）</w:t>
      </w:r>
      <w:r>
        <w:rPr>
          <w:rFonts w:hint="eastAsia" w:ascii="宋体" w:hAnsi="宋体"/>
          <w:szCs w:val="21"/>
        </w:rPr>
        <w:t>；</w:t>
      </w:r>
    </w:p>
    <w:p>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宋体" w:hAnsi="宋体"/>
          <w:b/>
          <w:szCs w:val="21"/>
        </w:rPr>
      </w:pPr>
      <w:r>
        <w:rPr>
          <w:rFonts w:hint="eastAsia" w:ascii="宋体" w:hAnsi="宋体"/>
          <w:b/>
          <w:szCs w:val="21"/>
        </w:rPr>
        <w:t>（四）</w:t>
      </w:r>
      <w:r>
        <w:rPr>
          <w:rFonts w:hint="eastAsia" w:ascii="宋体" w:hAnsi="宋体"/>
          <w:b/>
          <w:szCs w:val="21"/>
          <w:lang w:val="en-US" w:eastAsia="zh-CN"/>
        </w:rPr>
        <w:t>响应文件提交</w:t>
      </w:r>
      <w:r>
        <w:rPr>
          <w:rFonts w:hint="eastAsia" w:ascii="宋体" w:hAnsi="宋体"/>
          <w:b/>
          <w:szCs w:val="21"/>
        </w:rPr>
        <w:t>委托</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szCs w:val="21"/>
          <w:lang w:eastAsia="zh-CN"/>
        </w:rPr>
      </w:pPr>
      <w:r>
        <w:rPr>
          <w:rFonts w:hint="eastAsia" w:ascii="宋体" w:hAnsi="宋体"/>
          <w:szCs w:val="21"/>
          <w:lang w:val="en-US" w:eastAsia="zh-CN"/>
        </w:rPr>
        <w:t>电子投标CA锁解密后即视为供应商有效提交，无须额外提供其余形式的</w:t>
      </w:r>
      <w:r>
        <w:rPr>
          <w:rFonts w:hint="eastAsia" w:ascii="宋体" w:hAnsi="宋体"/>
          <w:szCs w:val="21"/>
        </w:rPr>
        <w:t>授权委托书</w:t>
      </w:r>
      <w:r>
        <w:rPr>
          <w:rFonts w:hint="eastAsia" w:ascii="宋体" w:hAnsi="宋体"/>
          <w:szCs w:val="21"/>
          <w:lang w:eastAsia="zh-CN"/>
        </w:rPr>
        <w:t>。</w:t>
      </w:r>
    </w:p>
    <w:p>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宋体" w:hAnsi="宋体"/>
          <w:b/>
          <w:szCs w:val="21"/>
        </w:rPr>
      </w:pPr>
      <w:r>
        <w:rPr>
          <w:rFonts w:hint="eastAsia" w:ascii="宋体" w:hAnsi="宋体"/>
          <w:b/>
          <w:szCs w:val="21"/>
        </w:rPr>
        <w:t>（五）</w:t>
      </w:r>
      <w:r>
        <w:rPr>
          <w:rFonts w:hint="eastAsia" w:ascii="宋体" w:hAnsi="宋体"/>
          <w:b/>
          <w:szCs w:val="21"/>
          <w:lang w:val="en-US" w:eastAsia="zh-CN"/>
        </w:rPr>
        <w:t>相关</w:t>
      </w:r>
      <w:r>
        <w:rPr>
          <w:rFonts w:hint="eastAsia" w:ascii="宋体" w:hAnsi="宋体"/>
          <w:b/>
          <w:szCs w:val="21"/>
        </w:rPr>
        <w:t>费用</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szCs w:val="21"/>
        </w:rPr>
      </w:pPr>
      <w:r>
        <w:rPr>
          <w:rFonts w:hint="eastAsia" w:ascii="宋体" w:hAnsi="宋体"/>
          <w:szCs w:val="21"/>
        </w:rPr>
        <w:t>不论</w:t>
      </w:r>
      <w:r>
        <w:rPr>
          <w:rFonts w:hint="eastAsia" w:ascii="宋体" w:hAnsi="宋体"/>
          <w:szCs w:val="21"/>
          <w:lang w:val="en-US" w:eastAsia="zh-CN"/>
        </w:rPr>
        <w:t>响应</w:t>
      </w:r>
      <w:r>
        <w:rPr>
          <w:rFonts w:hint="eastAsia" w:ascii="宋体" w:hAnsi="宋体"/>
          <w:szCs w:val="21"/>
        </w:rPr>
        <w:t>结果如何，</w:t>
      </w:r>
      <w:r>
        <w:rPr>
          <w:rFonts w:hint="eastAsia" w:ascii="宋体" w:hAnsi="宋体"/>
          <w:szCs w:val="21"/>
          <w:lang w:eastAsia="zh-CN"/>
        </w:rPr>
        <w:t>供应商</w:t>
      </w:r>
      <w:r>
        <w:rPr>
          <w:rFonts w:hint="eastAsia" w:ascii="宋体" w:hAnsi="宋体"/>
          <w:szCs w:val="21"/>
        </w:rPr>
        <w:t>均应自行承担所有与</w:t>
      </w:r>
      <w:r>
        <w:rPr>
          <w:rFonts w:hint="eastAsia" w:ascii="宋体" w:hAnsi="宋体"/>
          <w:szCs w:val="21"/>
          <w:lang w:val="en-US" w:eastAsia="zh-CN"/>
        </w:rPr>
        <w:t>参与项目</w:t>
      </w:r>
      <w:r>
        <w:rPr>
          <w:rFonts w:hint="eastAsia" w:ascii="宋体" w:hAnsi="宋体"/>
          <w:szCs w:val="21"/>
        </w:rPr>
        <w:t>有关的全部费用（</w:t>
      </w:r>
      <w:r>
        <w:rPr>
          <w:rFonts w:hint="eastAsia" w:ascii="宋体" w:hAnsi="宋体"/>
          <w:szCs w:val="21"/>
          <w:lang w:eastAsia="zh-CN"/>
        </w:rPr>
        <w:t>公开征集文件</w:t>
      </w:r>
      <w:r>
        <w:rPr>
          <w:rFonts w:hint="eastAsia" w:ascii="宋体" w:hAnsi="宋体"/>
          <w:szCs w:val="21"/>
        </w:rPr>
        <w:t>有相反规定除外）。</w:t>
      </w:r>
    </w:p>
    <w:p>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宋体" w:hAnsi="宋体"/>
          <w:b/>
          <w:szCs w:val="21"/>
        </w:rPr>
      </w:pPr>
      <w:r>
        <w:rPr>
          <w:rFonts w:hint="eastAsia" w:ascii="宋体" w:hAnsi="宋体"/>
          <w:b/>
          <w:szCs w:val="21"/>
        </w:rPr>
        <w:t>（六）联合体投标</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szCs w:val="21"/>
        </w:rPr>
      </w:pPr>
      <w:r>
        <w:rPr>
          <w:rFonts w:hint="eastAsia" w:ascii="宋体" w:hAnsi="宋体" w:cs="Arial"/>
          <w:szCs w:val="21"/>
        </w:rPr>
        <w:t>本项目不接受联合体投标。</w:t>
      </w:r>
    </w:p>
    <w:p>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宋体" w:hAnsi="宋体" w:cs="宋体"/>
          <w:b/>
          <w:szCs w:val="21"/>
        </w:rPr>
      </w:pPr>
      <w:r>
        <w:rPr>
          <w:rFonts w:hint="eastAsia" w:ascii="宋体" w:hAnsi="宋体"/>
          <w:b/>
          <w:szCs w:val="21"/>
        </w:rPr>
        <w:t>（七）</w:t>
      </w:r>
      <w:r>
        <w:rPr>
          <w:rFonts w:hint="eastAsia" w:ascii="宋体" w:hAnsi="宋体" w:cs="宋体"/>
          <w:b/>
          <w:szCs w:val="21"/>
        </w:rPr>
        <w:t>转包与分包</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cs="宋体"/>
          <w:szCs w:val="21"/>
        </w:rPr>
      </w:pPr>
      <w:r>
        <w:rPr>
          <w:rFonts w:hint="eastAsia" w:ascii="宋体" w:hAnsi="宋体" w:cs="宋体"/>
          <w:szCs w:val="21"/>
        </w:rPr>
        <w:t>1.本项目不允许转包。</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cs="宋体"/>
          <w:szCs w:val="21"/>
        </w:rPr>
      </w:pPr>
      <w:r>
        <w:rPr>
          <w:rFonts w:hint="eastAsia" w:ascii="宋体" w:hAnsi="宋体" w:cs="宋体"/>
          <w:szCs w:val="21"/>
        </w:rPr>
        <w:t>2.本项目不可以分包</w:t>
      </w:r>
    </w:p>
    <w:p>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宋体" w:hAnsi="宋体"/>
          <w:b/>
          <w:szCs w:val="21"/>
        </w:rPr>
      </w:pPr>
      <w:r>
        <w:rPr>
          <w:rFonts w:hint="eastAsia" w:ascii="宋体" w:hAnsi="宋体"/>
          <w:b/>
          <w:szCs w:val="21"/>
        </w:rPr>
        <w:t>（八）特别说明：</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cs="宋体"/>
          <w:szCs w:val="21"/>
        </w:rPr>
      </w:pPr>
      <w:r>
        <w:rPr>
          <w:rFonts w:hint="eastAsia" w:ascii="宋体" w:hAnsi="宋体"/>
          <w:szCs w:val="21"/>
        </w:rPr>
        <w:t>▲1.</w:t>
      </w:r>
      <w:r>
        <w:rPr>
          <w:rFonts w:hint="eastAsia" w:ascii="宋体" w:hAnsi="宋体"/>
          <w:szCs w:val="21"/>
          <w:lang w:eastAsia="zh-CN"/>
        </w:rPr>
        <w:t>供应商</w:t>
      </w:r>
      <w:r>
        <w:rPr>
          <w:rFonts w:hint="eastAsia" w:ascii="宋体" w:hAnsi="宋体"/>
          <w:szCs w:val="21"/>
          <w:lang w:val="en-US" w:eastAsia="zh-CN"/>
        </w:rPr>
        <w:t>参与项目</w:t>
      </w:r>
      <w:r>
        <w:rPr>
          <w:rFonts w:hint="eastAsia" w:ascii="宋体" w:hAnsi="宋体"/>
          <w:szCs w:val="21"/>
        </w:rPr>
        <w:t>所使用的资格、信誉、荣誉、业绩与企业认证必须为本法人所拥有。</w:t>
      </w:r>
      <w:r>
        <w:rPr>
          <w:rFonts w:hint="eastAsia" w:ascii="宋体" w:hAnsi="宋体"/>
          <w:szCs w:val="21"/>
          <w:lang w:eastAsia="zh-CN"/>
        </w:rPr>
        <w:t>供应商</w:t>
      </w:r>
      <w:r>
        <w:rPr>
          <w:rFonts w:hint="eastAsia" w:ascii="宋体" w:hAnsi="宋体"/>
          <w:szCs w:val="21"/>
          <w:lang w:val="en-US" w:eastAsia="zh-CN"/>
        </w:rPr>
        <w:t>参与项目</w:t>
      </w:r>
      <w:r>
        <w:rPr>
          <w:rFonts w:hint="eastAsia" w:ascii="宋体" w:hAnsi="宋体"/>
          <w:szCs w:val="21"/>
        </w:rPr>
        <w:t>所使用的采购项目实施人员必须为本法人正式员工。</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szCs w:val="21"/>
        </w:rPr>
      </w:pPr>
      <w:r>
        <w:rPr>
          <w:rFonts w:hint="eastAsia" w:ascii="宋体" w:hAnsi="宋体"/>
          <w:szCs w:val="21"/>
        </w:rPr>
        <w:t>▲2.</w:t>
      </w:r>
      <w:r>
        <w:rPr>
          <w:rFonts w:hint="eastAsia" w:ascii="宋体" w:hAnsi="宋体"/>
          <w:szCs w:val="21"/>
          <w:lang w:eastAsia="zh-CN"/>
        </w:rPr>
        <w:t>供应商</w:t>
      </w:r>
      <w:r>
        <w:rPr>
          <w:rFonts w:hint="eastAsia" w:ascii="宋体" w:hAnsi="宋体"/>
          <w:szCs w:val="21"/>
        </w:rPr>
        <w:t>应仔细阅读</w:t>
      </w:r>
      <w:r>
        <w:rPr>
          <w:rFonts w:hint="eastAsia" w:ascii="宋体" w:hAnsi="宋体"/>
          <w:szCs w:val="21"/>
          <w:lang w:eastAsia="zh-CN"/>
        </w:rPr>
        <w:t>公开征集文件</w:t>
      </w:r>
      <w:r>
        <w:rPr>
          <w:rFonts w:hint="eastAsia" w:ascii="宋体" w:hAnsi="宋体"/>
          <w:szCs w:val="21"/>
        </w:rPr>
        <w:t>的所有内容，按照</w:t>
      </w:r>
      <w:r>
        <w:rPr>
          <w:rFonts w:hint="eastAsia" w:ascii="宋体" w:hAnsi="宋体"/>
          <w:szCs w:val="21"/>
          <w:lang w:eastAsia="zh-CN"/>
        </w:rPr>
        <w:t>公开征集文件</w:t>
      </w:r>
      <w:r>
        <w:rPr>
          <w:rFonts w:hint="eastAsia" w:ascii="宋体" w:hAnsi="宋体"/>
          <w:szCs w:val="21"/>
        </w:rPr>
        <w:t>的要求提交</w:t>
      </w:r>
      <w:r>
        <w:rPr>
          <w:rFonts w:hint="eastAsia" w:ascii="宋体" w:hAnsi="宋体"/>
          <w:szCs w:val="21"/>
          <w:lang w:eastAsia="zh-CN"/>
        </w:rPr>
        <w:t>响应文件</w:t>
      </w:r>
      <w:r>
        <w:rPr>
          <w:rFonts w:hint="eastAsia" w:ascii="宋体" w:hAnsi="宋体"/>
          <w:szCs w:val="21"/>
        </w:rPr>
        <w:t>，并对所提供的全部资料的真实性承担法律责任。</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szCs w:val="21"/>
        </w:rPr>
      </w:pPr>
      <w:r>
        <w:rPr>
          <w:rFonts w:hint="eastAsia" w:ascii="宋体" w:hAnsi="宋体"/>
          <w:szCs w:val="21"/>
        </w:rPr>
        <w:t>▲3.</w:t>
      </w:r>
      <w:r>
        <w:rPr>
          <w:rFonts w:hint="eastAsia" w:ascii="宋体" w:hAnsi="宋体"/>
          <w:szCs w:val="21"/>
          <w:lang w:eastAsia="zh-CN"/>
        </w:rPr>
        <w:t>供应商</w:t>
      </w:r>
      <w:r>
        <w:rPr>
          <w:rFonts w:hint="eastAsia" w:ascii="宋体" w:hAnsi="宋体"/>
          <w:szCs w:val="21"/>
        </w:rPr>
        <w:t>在</w:t>
      </w:r>
      <w:r>
        <w:rPr>
          <w:rFonts w:hint="eastAsia" w:ascii="宋体" w:hAnsi="宋体"/>
          <w:szCs w:val="21"/>
          <w:lang w:val="en-US" w:eastAsia="zh-CN"/>
        </w:rPr>
        <w:t>采购</w:t>
      </w:r>
      <w:r>
        <w:rPr>
          <w:rFonts w:hint="eastAsia" w:ascii="宋体" w:hAnsi="宋体"/>
          <w:szCs w:val="21"/>
        </w:rPr>
        <w:t>活动中提供任何虚假材料,其</w:t>
      </w:r>
      <w:r>
        <w:rPr>
          <w:rFonts w:hint="eastAsia" w:ascii="宋体" w:hAnsi="宋体"/>
          <w:szCs w:val="21"/>
          <w:lang w:val="en-US" w:eastAsia="zh-CN"/>
        </w:rPr>
        <w:t>响应</w:t>
      </w:r>
      <w:r>
        <w:rPr>
          <w:rFonts w:hint="eastAsia" w:ascii="宋体" w:hAnsi="宋体"/>
          <w:szCs w:val="21"/>
        </w:rPr>
        <w:t>无效，并报监管部门查处；中标</w:t>
      </w:r>
      <w:r>
        <w:rPr>
          <w:rFonts w:hint="eastAsia" w:ascii="宋体" w:hAnsi="宋体"/>
          <w:szCs w:val="21"/>
          <w:lang w:eastAsia="zh-CN"/>
        </w:rPr>
        <w:t>（</w:t>
      </w:r>
      <w:r>
        <w:rPr>
          <w:rFonts w:hint="eastAsia" w:ascii="宋体" w:hAnsi="宋体"/>
          <w:szCs w:val="21"/>
          <w:lang w:val="en-US" w:eastAsia="zh-CN"/>
        </w:rPr>
        <w:t>入围</w:t>
      </w:r>
      <w:r>
        <w:rPr>
          <w:rFonts w:hint="eastAsia" w:ascii="宋体" w:hAnsi="宋体"/>
          <w:szCs w:val="21"/>
          <w:lang w:eastAsia="zh-CN"/>
        </w:rPr>
        <w:t>）</w:t>
      </w:r>
      <w:r>
        <w:rPr>
          <w:rFonts w:hint="eastAsia" w:ascii="宋体" w:hAnsi="宋体"/>
          <w:szCs w:val="21"/>
        </w:rPr>
        <w:t>后发现的,中标</w:t>
      </w:r>
      <w:r>
        <w:rPr>
          <w:rFonts w:hint="eastAsia" w:ascii="宋体" w:hAnsi="宋体"/>
          <w:szCs w:val="21"/>
          <w:lang w:eastAsia="zh-CN"/>
        </w:rPr>
        <w:t>（</w:t>
      </w:r>
      <w:r>
        <w:rPr>
          <w:rFonts w:hint="eastAsia" w:ascii="宋体" w:hAnsi="宋体"/>
          <w:szCs w:val="21"/>
          <w:lang w:val="en-US" w:eastAsia="zh-CN"/>
        </w:rPr>
        <w:t>入围</w:t>
      </w:r>
      <w:r>
        <w:rPr>
          <w:rFonts w:hint="eastAsia" w:ascii="宋体" w:hAnsi="宋体"/>
          <w:szCs w:val="21"/>
          <w:lang w:eastAsia="zh-CN"/>
        </w:rPr>
        <w:t>）</w:t>
      </w:r>
      <w:r>
        <w:rPr>
          <w:rFonts w:hint="eastAsia" w:ascii="宋体" w:hAnsi="宋体"/>
          <w:szCs w:val="21"/>
          <w:lang w:val="en-US" w:eastAsia="zh-CN"/>
        </w:rPr>
        <w:t>供应商</w:t>
      </w:r>
      <w:r>
        <w:rPr>
          <w:rFonts w:hint="eastAsia" w:ascii="宋体" w:hAnsi="宋体"/>
          <w:szCs w:val="21"/>
        </w:rPr>
        <w:t>须依照《中华人民共和国消费者权益保护法》第49条之规定双倍赔偿采购人，且民事赔偿并不免除违法</w:t>
      </w:r>
      <w:r>
        <w:rPr>
          <w:rFonts w:hint="eastAsia" w:ascii="宋体" w:hAnsi="宋体"/>
          <w:szCs w:val="21"/>
          <w:lang w:eastAsia="zh-CN"/>
        </w:rPr>
        <w:t>供应商</w:t>
      </w:r>
      <w:r>
        <w:rPr>
          <w:rFonts w:hint="eastAsia" w:ascii="宋体" w:hAnsi="宋体"/>
          <w:szCs w:val="21"/>
        </w:rPr>
        <w:t>的行政与刑事责任。</w:t>
      </w:r>
    </w:p>
    <w:p>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宋体" w:hAnsi="宋体"/>
          <w:b/>
          <w:szCs w:val="21"/>
        </w:rPr>
      </w:pPr>
      <w:r>
        <w:rPr>
          <w:rFonts w:hint="eastAsia" w:ascii="宋体" w:hAnsi="宋体"/>
          <w:b/>
          <w:szCs w:val="21"/>
        </w:rPr>
        <w:t>（八）质疑和投诉</w:t>
      </w:r>
    </w:p>
    <w:p>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b/>
          <w:bCs/>
          <w:color w:val="FF0000"/>
          <w:szCs w:val="21"/>
          <w:lang w:eastAsia="zh-CN"/>
        </w:rPr>
      </w:pPr>
      <w:r>
        <w:rPr>
          <w:rFonts w:hint="eastAsia" w:ascii="宋体" w:hAnsi="宋体"/>
          <w:b/>
          <w:bCs/>
          <w:color w:val="FF0000"/>
          <w:szCs w:val="21"/>
        </w:rPr>
        <w:t>1.</w:t>
      </w:r>
      <w:r>
        <w:rPr>
          <w:rFonts w:hint="eastAsia" w:ascii="宋体" w:hAnsi="宋体"/>
          <w:b/>
          <w:bCs/>
          <w:color w:val="FF0000"/>
          <w:szCs w:val="21"/>
          <w:lang w:eastAsia="zh-CN"/>
        </w:rPr>
        <w:t>供应商</w:t>
      </w:r>
      <w:r>
        <w:rPr>
          <w:rFonts w:hint="eastAsia" w:ascii="宋体" w:hAnsi="宋体"/>
          <w:b/>
          <w:bCs/>
          <w:color w:val="FF0000"/>
          <w:szCs w:val="21"/>
        </w:rPr>
        <w:t>认为</w:t>
      </w:r>
      <w:r>
        <w:rPr>
          <w:rFonts w:hint="eastAsia" w:ascii="宋体" w:hAnsi="宋体"/>
          <w:b/>
          <w:bCs/>
          <w:color w:val="FF0000"/>
          <w:szCs w:val="21"/>
          <w:lang w:eastAsia="zh-CN"/>
        </w:rPr>
        <w:t>公开征集文件</w:t>
      </w:r>
      <w:r>
        <w:rPr>
          <w:rFonts w:hint="eastAsia" w:ascii="宋体" w:hAnsi="宋体"/>
          <w:b/>
          <w:bCs/>
          <w:color w:val="FF0000"/>
          <w:szCs w:val="21"/>
        </w:rPr>
        <w:t>使自己的合法权益受到损害的，应当在知道或者应知其权益受到损害之日起七个工作日内，以书面形式向采购人、</w:t>
      </w:r>
      <w:r>
        <w:rPr>
          <w:rFonts w:hint="eastAsia" w:ascii="宋体" w:hAnsi="宋体"/>
          <w:b/>
          <w:bCs/>
          <w:color w:val="FF0000"/>
          <w:szCs w:val="21"/>
          <w:lang w:eastAsia="zh-CN"/>
        </w:rPr>
        <w:t>代理机构</w:t>
      </w:r>
      <w:r>
        <w:rPr>
          <w:rFonts w:hint="eastAsia" w:ascii="宋体" w:hAnsi="宋体"/>
          <w:b/>
          <w:bCs/>
          <w:color w:val="FF0000"/>
          <w:szCs w:val="21"/>
        </w:rPr>
        <w:t>提出质疑。</w:t>
      </w:r>
    </w:p>
    <w:p>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宋体" w:hAnsi="宋体"/>
          <w:b/>
          <w:bCs/>
          <w:color w:val="FF0000"/>
          <w:szCs w:val="21"/>
        </w:rPr>
      </w:pPr>
      <w:r>
        <w:rPr>
          <w:rFonts w:hint="eastAsia" w:ascii="宋体" w:hAnsi="宋体"/>
          <w:b/>
          <w:bCs/>
          <w:color w:val="FF0000"/>
          <w:szCs w:val="21"/>
          <w:lang w:val="en-US" w:eastAsia="zh-CN"/>
        </w:rPr>
        <w:t>2.</w:t>
      </w:r>
      <w:r>
        <w:rPr>
          <w:rFonts w:hint="eastAsia" w:ascii="宋体" w:hAnsi="宋体"/>
          <w:b/>
          <w:bCs/>
          <w:color w:val="FF0000"/>
          <w:szCs w:val="21"/>
        </w:rPr>
        <w:t>对</w:t>
      </w:r>
      <w:r>
        <w:rPr>
          <w:rFonts w:hint="eastAsia" w:ascii="宋体" w:hAnsi="宋体"/>
          <w:b/>
          <w:bCs/>
          <w:color w:val="FF0000"/>
          <w:szCs w:val="21"/>
          <w:lang w:eastAsia="zh-CN"/>
        </w:rPr>
        <w:t>公开征集文件</w:t>
      </w:r>
      <w:r>
        <w:rPr>
          <w:rFonts w:hint="eastAsia" w:ascii="宋体" w:hAnsi="宋体"/>
          <w:b/>
          <w:bCs/>
          <w:color w:val="FF0000"/>
          <w:szCs w:val="21"/>
        </w:rPr>
        <w:t>提出质疑的，质疑期限为招标公告期限届满之日起七个工作日。对采购结果提出质疑的，质疑期限为采购结果公告期限届满之日起七个工作日。在上述质疑期满后进行质疑的，将不予受理。</w:t>
      </w:r>
      <w:r>
        <w:rPr>
          <w:rFonts w:hint="eastAsia" w:ascii="宋体" w:hAnsi="宋体"/>
          <w:b/>
          <w:bCs/>
          <w:color w:val="FF0000"/>
          <w:szCs w:val="21"/>
          <w:lang w:val="en-US" w:eastAsia="zh-CN"/>
        </w:rPr>
        <w:t>征集人</w:t>
      </w:r>
      <w:r>
        <w:rPr>
          <w:rFonts w:hint="eastAsia" w:ascii="宋体" w:hAnsi="宋体"/>
          <w:b/>
          <w:bCs/>
          <w:color w:val="FF0000"/>
          <w:szCs w:val="21"/>
        </w:rPr>
        <w:t>或采购代理机构在质疑期满后对</w:t>
      </w:r>
      <w:r>
        <w:rPr>
          <w:rFonts w:hint="eastAsia" w:ascii="宋体" w:hAnsi="宋体"/>
          <w:b/>
          <w:bCs/>
          <w:color w:val="FF0000"/>
          <w:szCs w:val="21"/>
          <w:lang w:eastAsia="zh-CN"/>
        </w:rPr>
        <w:t>供应商</w:t>
      </w:r>
      <w:r>
        <w:rPr>
          <w:rFonts w:hint="eastAsia" w:ascii="宋体" w:hAnsi="宋体"/>
          <w:b/>
          <w:bCs/>
          <w:color w:val="FF0000"/>
          <w:szCs w:val="21"/>
        </w:rPr>
        <w:t>提出的质疑进行统一答复，并书面通知各</w:t>
      </w:r>
      <w:r>
        <w:rPr>
          <w:rFonts w:hint="eastAsia" w:ascii="宋体" w:hAnsi="宋体"/>
          <w:b/>
          <w:bCs/>
          <w:color w:val="FF0000"/>
          <w:szCs w:val="21"/>
          <w:lang w:eastAsia="zh-CN"/>
        </w:rPr>
        <w:t>供应商</w:t>
      </w:r>
      <w:r>
        <w:rPr>
          <w:rFonts w:hint="eastAsia" w:ascii="宋体" w:hAnsi="宋体"/>
          <w:b/>
          <w:bCs/>
          <w:color w:val="FF0000"/>
          <w:szCs w:val="21"/>
        </w:rPr>
        <w:t>；</w:t>
      </w:r>
      <w:r>
        <w:rPr>
          <w:rFonts w:hint="eastAsia" w:ascii="宋体" w:hAnsi="宋体"/>
          <w:b/>
          <w:bCs/>
          <w:color w:val="FF0000"/>
          <w:szCs w:val="21"/>
          <w:lang w:eastAsia="zh-CN"/>
        </w:rPr>
        <w:t>供应商</w:t>
      </w:r>
      <w:r>
        <w:rPr>
          <w:rFonts w:hint="eastAsia" w:ascii="宋体" w:hAnsi="宋体"/>
          <w:b/>
          <w:bCs/>
          <w:color w:val="FF0000"/>
          <w:szCs w:val="21"/>
        </w:rPr>
        <w:t>对招标采购单位的质疑答复不满意或者招标采购单位未在规定的时间内做出答复的，可以在答复期满后十五个工作日内向同级采购监管部门投诉。</w:t>
      </w:r>
    </w:p>
    <w:p>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宋体" w:hAnsi="宋体" w:cs="宋体"/>
          <w:b/>
          <w:bCs/>
          <w:color w:val="000000"/>
          <w:kern w:val="0"/>
          <w:szCs w:val="21"/>
          <w:highlight w:val="red"/>
        </w:rPr>
      </w:pPr>
      <w:r>
        <w:rPr>
          <w:rFonts w:hint="eastAsia" w:ascii="宋体" w:hAnsi="宋体" w:cs="宋体"/>
          <w:b/>
          <w:bCs/>
          <w:color w:val="FF0000"/>
          <w:kern w:val="0"/>
          <w:szCs w:val="21"/>
        </w:rPr>
        <w:t>质疑和投诉：质疑和投诉按照《政府采购质疑和投诉办法》（财政部令第94号）规定，范本在《浙江政府采购网》中“下载专区”内下载。质疑时要求供应商在法定质疑期内一次性提出针对同一采购程序环节的质疑。</w:t>
      </w:r>
    </w:p>
    <w:p>
      <w:pPr>
        <w:keepNext w:val="0"/>
        <w:keepLines w:val="0"/>
        <w:pageBreakBefore w:val="0"/>
        <w:widowControl w:val="0"/>
        <w:numPr>
          <w:ilvl w:val="0"/>
          <w:numId w:val="0"/>
        </w:numPr>
        <w:kinsoku/>
        <w:wordWrap/>
        <w:overflowPunct/>
        <w:topLinePunct w:val="0"/>
        <w:autoSpaceDE/>
        <w:autoSpaceDN/>
        <w:bidi w:val="0"/>
        <w:adjustRightInd/>
        <w:spacing w:line="400" w:lineRule="exact"/>
        <w:ind w:firstLine="420" w:firstLineChars="200"/>
        <w:textAlignment w:val="auto"/>
        <w:rPr>
          <w:rFonts w:hint="eastAsia" w:ascii="宋体" w:hAnsi="宋体"/>
          <w:szCs w:val="21"/>
          <w:lang w:eastAsia="zh-CN"/>
        </w:rPr>
      </w:pPr>
      <w:r>
        <w:rPr>
          <w:rFonts w:hint="eastAsia" w:ascii="宋体" w:hAnsi="宋体"/>
          <w:szCs w:val="21"/>
          <w:lang w:val="en-US" w:eastAsia="zh-CN"/>
        </w:rPr>
        <w:t>3.</w:t>
      </w:r>
      <w:r>
        <w:rPr>
          <w:rFonts w:hint="eastAsia" w:ascii="宋体" w:hAnsi="宋体"/>
          <w:szCs w:val="21"/>
        </w:rPr>
        <w:t>质疑、投诉应当采用书面形式，质疑书、投诉书均应明确阐述</w:t>
      </w:r>
      <w:r>
        <w:rPr>
          <w:rFonts w:hint="eastAsia" w:ascii="宋体" w:hAnsi="宋体"/>
          <w:szCs w:val="21"/>
          <w:lang w:eastAsia="zh-CN"/>
        </w:rPr>
        <w:t>公开征集文件</w:t>
      </w:r>
      <w:r>
        <w:rPr>
          <w:rFonts w:hint="eastAsia" w:ascii="宋体" w:hAnsi="宋体"/>
          <w:szCs w:val="21"/>
        </w:rPr>
        <w:t>、</w:t>
      </w:r>
      <w:r>
        <w:rPr>
          <w:rFonts w:hint="eastAsia" w:ascii="宋体" w:hAnsi="宋体"/>
          <w:szCs w:val="21"/>
          <w:lang w:val="en-US" w:eastAsia="zh-CN"/>
        </w:rPr>
        <w:t>采购</w:t>
      </w:r>
      <w:r>
        <w:rPr>
          <w:rFonts w:hint="eastAsia" w:ascii="宋体" w:hAnsi="宋体"/>
          <w:szCs w:val="21"/>
        </w:rPr>
        <w:t>过程或中标</w:t>
      </w:r>
      <w:r>
        <w:rPr>
          <w:rFonts w:hint="eastAsia" w:ascii="宋体" w:hAnsi="宋体"/>
          <w:szCs w:val="21"/>
          <w:lang w:eastAsia="zh-CN"/>
        </w:rPr>
        <w:t>（</w:t>
      </w:r>
      <w:r>
        <w:rPr>
          <w:rFonts w:hint="eastAsia" w:ascii="宋体" w:hAnsi="宋体"/>
          <w:szCs w:val="21"/>
          <w:lang w:val="en-US" w:eastAsia="zh-CN"/>
        </w:rPr>
        <w:t>入围</w:t>
      </w:r>
      <w:r>
        <w:rPr>
          <w:rFonts w:hint="eastAsia" w:ascii="宋体" w:hAnsi="宋体"/>
          <w:szCs w:val="21"/>
          <w:lang w:eastAsia="zh-CN"/>
        </w:rPr>
        <w:t>）</w:t>
      </w:r>
      <w:r>
        <w:rPr>
          <w:rFonts w:hint="eastAsia" w:ascii="宋体" w:hAnsi="宋体"/>
          <w:szCs w:val="21"/>
        </w:rPr>
        <w:t>结果中使自己合法权益受到损害的实质性内容，提供相关事实、依据和证据及其来源或线索，便于有关单位调查、答复和处理。否则，</w:t>
      </w:r>
      <w:r>
        <w:rPr>
          <w:rFonts w:hint="eastAsia" w:ascii="宋体" w:hAnsi="宋体"/>
          <w:szCs w:val="21"/>
          <w:lang w:eastAsia="zh-CN"/>
        </w:rPr>
        <w:t>代理机构</w:t>
      </w:r>
      <w:r>
        <w:rPr>
          <w:rFonts w:hint="eastAsia" w:ascii="宋体" w:hAnsi="宋体"/>
          <w:szCs w:val="21"/>
        </w:rPr>
        <w:t>将不予受理</w:t>
      </w:r>
      <w:r>
        <w:rPr>
          <w:rFonts w:hint="eastAsia" w:ascii="宋体" w:hAnsi="宋体"/>
          <w:szCs w:val="21"/>
          <w:lang w:eastAsia="zh-CN"/>
        </w:rPr>
        <w:t>。</w:t>
      </w:r>
    </w:p>
    <w:p>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b/>
          <w:szCs w:val="21"/>
          <w:lang w:eastAsia="zh-CN"/>
        </w:rPr>
      </w:pPr>
      <w:bookmarkStart w:id="28" w:name="_Toc423953933"/>
      <w:r>
        <w:rPr>
          <w:rFonts w:ascii="宋体" w:hAnsi="宋体"/>
          <w:b/>
          <w:szCs w:val="21"/>
        </w:rPr>
        <w:t>二</w:t>
      </w:r>
      <w:r>
        <w:rPr>
          <w:rFonts w:hint="eastAsia" w:ascii="宋体" w:hAnsi="宋体"/>
          <w:b/>
          <w:szCs w:val="21"/>
        </w:rPr>
        <w:t>、</w:t>
      </w:r>
      <w:r>
        <w:rPr>
          <w:rFonts w:hint="eastAsia" w:ascii="宋体" w:hAnsi="宋体"/>
          <w:b/>
          <w:szCs w:val="21"/>
          <w:lang w:eastAsia="zh-CN"/>
        </w:rPr>
        <w:t>公开征集文件</w:t>
      </w:r>
    </w:p>
    <w:p>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jc w:val="left"/>
        <w:textAlignment w:val="auto"/>
        <w:rPr>
          <w:rFonts w:ascii="宋体" w:hAnsi="宋体"/>
          <w:b/>
          <w:szCs w:val="21"/>
        </w:rPr>
      </w:pPr>
      <w:r>
        <w:rPr>
          <w:rFonts w:hint="eastAsia" w:ascii="宋体" w:hAnsi="宋体"/>
          <w:b/>
          <w:szCs w:val="21"/>
        </w:rPr>
        <w:t>（一）</w:t>
      </w:r>
      <w:r>
        <w:rPr>
          <w:rFonts w:hint="eastAsia" w:ascii="宋体" w:hAnsi="宋体"/>
          <w:b/>
          <w:szCs w:val="21"/>
          <w:lang w:eastAsia="zh-CN"/>
        </w:rPr>
        <w:t>公开征集文件</w:t>
      </w:r>
      <w:r>
        <w:rPr>
          <w:rFonts w:hint="eastAsia" w:ascii="宋体" w:hAnsi="宋体"/>
          <w:b/>
          <w:szCs w:val="21"/>
        </w:rPr>
        <w:t>的构成：</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kern w:val="1"/>
          <w:szCs w:val="21"/>
          <w:highlight w:val="none"/>
          <w:lang w:val="en-US" w:eastAsia="zh-CN"/>
        </w:rPr>
      </w:pPr>
      <w:r>
        <w:rPr>
          <w:rFonts w:hint="eastAsia" w:ascii="宋体" w:hAnsi="宋体" w:eastAsia="宋体" w:cs="宋体"/>
          <w:kern w:val="1"/>
          <w:szCs w:val="21"/>
          <w:highlight w:val="none"/>
          <w:lang w:val="en-US" w:eastAsia="zh-CN"/>
        </w:rPr>
        <w:t>1.</w:t>
      </w:r>
      <w:r>
        <w:rPr>
          <w:rFonts w:hint="eastAsia" w:ascii="宋体" w:hAnsi="宋体" w:cs="宋体"/>
          <w:kern w:val="1"/>
          <w:szCs w:val="21"/>
          <w:highlight w:val="none"/>
          <w:lang w:val="en-US" w:eastAsia="zh-CN"/>
        </w:rPr>
        <w:t>征集</w:t>
      </w:r>
      <w:r>
        <w:rPr>
          <w:rFonts w:hint="eastAsia" w:ascii="宋体" w:hAnsi="宋体" w:eastAsia="宋体" w:cs="宋体"/>
          <w:kern w:val="1"/>
          <w:szCs w:val="21"/>
          <w:highlight w:val="none"/>
          <w:lang w:val="en-US" w:eastAsia="zh-CN"/>
        </w:rPr>
        <w:t>公告</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default" w:ascii="宋体" w:hAnsi="宋体" w:eastAsia="宋体" w:cs="宋体"/>
          <w:kern w:val="1"/>
          <w:szCs w:val="21"/>
          <w:highlight w:val="none"/>
          <w:lang w:val="en-US" w:eastAsia="zh-CN"/>
        </w:rPr>
      </w:pPr>
      <w:r>
        <w:rPr>
          <w:rFonts w:hint="eastAsia" w:ascii="宋体" w:hAnsi="宋体" w:eastAsia="宋体" w:cs="宋体"/>
          <w:kern w:val="1"/>
          <w:szCs w:val="21"/>
          <w:highlight w:val="none"/>
          <w:lang w:val="en-US" w:eastAsia="zh-CN"/>
        </w:rPr>
        <w:t>2.</w:t>
      </w:r>
      <w:r>
        <w:rPr>
          <w:rFonts w:hint="eastAsia" w:ascii="宋体" w:hAnsi="宋体" w:cs="宋体"/>
          <w:kern w:val="1"/>
          <w:szCs w:val="21"/>
          <w:highlight w:val="none"/>
          <w:lang w:val="en-US" w:eastAsia="zh-CN"/>
        </w:rPr>
        <w:t>采购</w:t>
      </w:r>
      <w:r>
        <w:rPr>
          <w:rFonts w:hint="eastAsia" w:ascii="宋体" w:hAnsi="宋体" w:eastAsia="宋体" w:cs="宋体"/>
          <w:kern w:val="1"/>
          <w:szCs w:val="21"/>
          <w:highlight w:val="none"/>
          <w:lang w:val="en-US" w:eastAsia="zh-CN"/>
        </w:rPr>
        <w:t>需求</w:t>
      </w:r>
      <w:r>
        <w:rPr>
          <w:rFonts w:hint="eastAsia" w:ascii="宋体" w:hAnsi="宋体" w:cs="宋体"/>
          <w:kern w:val="1"/>
          <w:szCs w:val="21"/>
          <w:highlight w:val="none"/>
          <w:lang w:val="en-US" w:eastAsia="zh-CN"/>
        </w:rPr>
        <w:t>及最高限制单价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cs="宋体"/>
          <w:kern w:val="1"/>
          <w:szCs w:val="21"/>
          <w:highlight w:val="none"/>
          <w:lang w:val="en-US" w:eastAsia="zh-CN"/>
        </w:rPr>
      </w:pPr>
      <w:r>
        <w:rPr>
          <w:rFonts w:hint="eastAsia" w:ascii="宋体" w:hAnsi="宋体" w:eastAsia="宋体" w:cs="宋体"/>
          <w:kern w:val="1"/>
          <w:szCs w:val="21"/>
          <w:highlight w:val="none"/>
          <w:lang w:val="en-US" w:eastAsia="zh-CN"/>
        </w:rPr>
        <w:t>3.</w:t>
      </w:r>
      <w:r>
        <w:rPr>
          <w:rFonts w:hint="eastAsia" w:ascii="宋体" w:hAnsi="宋体" w:cs="宋体"/>
          <w:kern w:val="1"/>
          <w:szCs w:val="21"/>
          <w:highlight w:val="none"/>
          <w:lang w:val="en-US" w:eastAsia="zh-CN"/>
        </w:rPr>
        <w:t>资格审查和标准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kern w:val="1"/>
          <w:szCs w:val="21"/>
          <w:highlight w:val="none"/>
          <w:lang w:val="en-US" w:eastAsia="zh-CN"/>
        </w:rPr>
      </w:pPr>
      <w:r>
        <w:rPr>
          <w:rFonts w:hint="eastAsia" w:ascii="宋体" w:hAnsi="宋体" w:cs="宋体"/>
          <w:kern w:val="1"/>
          <w:szCs w:val="21"/>
          <w:highlight w:val="none"/>
          <w:lang w:val="en-US" w:eastAsia="zh-CN"/>
        </w:rPr>
        <w:t>4.供应商</w:t>
      </w:r>
      <w:r>
        <w:rPr>
          <w:rFonts w:hint="eastAsia" w:ascii="宋体" w:hAnsi="宋体" w:eastAsia="宋体" w:cs="宋体"/>
          <w:kern w:val="1"/>
          <w:szCs w:val="21"/>
          <w:highlight w:val="none"/>
          <w:lang w:val="en-US" w:eastAsia="zh-CN"/>
        </w:rPr>
        <w:t>须知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kern w:val="1"/>
          <w:szCs w:val="21"/>
          <w:highlight w:val="none"/>
          <w:lang w:val="en-US" w:eastAsia="zh-CN"/>
        </w:rPr>
      </w:pPr>
      <w:r>
        <w:rPr>
          <w:rFonts w:hint="eastAsia" w:ascii="宋体" w:hAnsi="宋体" w:eastAsia="宋体" w:cs="宋体"/>
          <w:kern w:val="1"/>
          <w:szCs w:val="21"/>
          <w:highlight w:val="none"/>
          <w:lang w:val="en-US" w:eastAsia="zh-CN"/>
        </w:rPr>
        <w:t>4.</w:t>
      </w:r>
      <w:r>
        <w:rPr>
          <w:rFonts w:hint="eastAsia" w:ascii="宋体" w:hAnsi="宋体" w:cs="宋体"/>
          <w:kern w:val="1"/>
          <w:szCs w:val="21"/>
          <w:highlight w:val="none"/>
          <w:lang w:val="en-US" w:eastAsia="zh-CN"/>
        </w:rPr>
        <w:t>评审</w:t>
      </w:r>
      <w:r>
        <w:rPr>
          <w:rFonts w:hint="eastAsia" w:ascii="宋体" w:hAnsi="宋体" w:eastAsia="宋体" w:cs="宋体"/>
          <w:kern w:val="1"/>
          <w:szCs w:val="21"/>
          <w:highlight w:val="none"/>
          <w:lang w:val="en-US" w:eastAsia="zh-CN"/>
        </w:rPr>
        <w:t>办法及标准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default" w:ascii="宋体" w:hAnsi="宋体" w:cs="宋体"/>
          <w:kern w:val="1"/>
          <w:szCs w:val="21"/>
          <w:highlight w:val="none"/>
          <w:lang w:val="en-US" w:eastAsia="zh-CN"/>
        </w:rPr>
      </w:pPr>
      <w:r>
        <w:rPr>
          <w:rFonts w:hint="eastAsia" w:ascii="宋体" w:hAnsi="宋体" w:eastAsia="宋体" w:cs="宋体"/>
          <w:kern w:val="1"/>
          <w:szCs w:val="21"/>
          <w:highlight w:val="none"/>
          <w:lang w:val="en-US" w:eastAsia="zh-CN"/>
        </w:rPr>
        <w:t>5.</w:t>
      </w:r>
      <w:r>
        <w:rPr>
          <w:rFonts w:hint="eastAsia" w:ascii="宋体" w:hAnsi="宋体" w:cs="宋体"/>
          <w:kern w:val="1"/>
          <w:szCs w:val="21"/>
          <w:highlight w:val="none"/>
          <w:lang w:val="en-US" w:eastAsia="zh-CN"/>
        </w:rPr>
        <w:t>框架协议格式及实际采购</w:t>
      </w:r>
      <w:r>
        <w:rPr>
          <w:rFonts w:hint="eastAsia" w:ascii="宋体" w:hAnsi="宋体" w:eastAsia="宋体" w:cs="宋体"/>
          <w:kern w:val="1"/>
          <w:szCs w:val="21"/>
          <w:highlight w:val="none"/>
          <w:lang w:val="en-US" w:eastAsia="zh-CN"/>
        </w:rPr>
        <w:t>合同</w:t>
      </w:r>
      <w:r>
        <w:rPr>
          <w:rFonts w:hint="eastAsia" w:ascii="宋体" w:hAnsi="宋体" w:cs="宋体"/>
          <w:kern w:val="1"/>
          <w:szCs w:val="21"/>
          <w:highlight w:val="none"/>
          <w:lang w:val="en-US" w:eastAsia="zh-CN"/>
        </w:rPr>
        <w:t>格式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kern w:val="1"/>
          <w:szCs w:val="21"/>
          <w:highlight w:val="none"/>
          <w:lang w:val="en-US" w:eastAsia="zh-CN"/>
        </w:rPr>
      </w:pPr>
      <w:r>
        <w:rPr>
          <w:rFonts w:hint="eastAsia" w:ascii="宋体" w:hAnsi="宋体" w:cs="宋体"/>
          <w:kern w:val="1"/>
          <w:szCs w:val="21"/>
          <w:highlight w:val="none"/>
          <w:lang w:val="en-US" w:eastAsia="zh-CN"/>
        </w:rPr>
        <w:t>6</w:t>
      </w:r>
      <w:r>
        <w:rPr>
          <w:rFonts w:hint="eastAsia" w:ascii="宋体" w:hAnsi="宋体" w:eastAsia="宋体" w:cs="宋体"/>
          <w:kern w:val="1"/>
          <w:szCs w:val="21"/>
          <w:highlight w:val="none"/>
          <w:lang w:val="en-US" w:eastAsia="zh-CN"/>
        </w:rPr>
        <w:t>.</w:t>
      </w:r>
      <w:r>
        <w:rPr>
          <w:rFonts w:hint="eastAsia" w:ascii="宋体" w:hAnsi="宋体" w:cs="宋体"/>
          <w:kern w:val="1"/>
          <w:szCs w:val="21"/>
          <w:highlight w:val="none"/>
          <w:lang w:val="en-US" w:eastAsia="zh-CN"/>
        </w:rPr>
        <w:t>响应文件</w:t>
      </w:r>
      <w:r>
        <w:rPr>
          <w:rFonts w:hint="eastAsia" w:ascii="宋体" w:hAnsi="宋体" w:eastAsia="宋体" w:cs="宋体"/>
          <w:kern w:val="1"/>
          <w:szCs w:val="21"/>
          <w:highlight w:val="none"/>
          <w:lang w:val="en-US" w:eastAsia="zh-CN"/>
        </w:rPr>
        <w:t>格式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kern w:val="1"/>
          <w:szCs w:val="21"/>
          <w:highlight w:val="none"/>
          <w:lang w:val="en-US" w:eastAsia="zh-CN"/>
        </w:rPr>
      </w:pPr>
      <w:r>
        <w:rPr>
          <w:rFonts w:hint="eastAsia" w:ascii="宋体" w:hAnsi="宋体" w:cs="宋体"/>
          <w:kern w:val="1"/>
          <w:szCs w:val="21"/>
          <w:highlight w:val="none"/>
          <w:lang w:val="en-US" w:eastAsia="zh-CN"/>
        </w:rPr>
        <w:t>7</w:t>
      </w:r>
      <w:r>
        <w:rPr>
          <w:rFonts w:hint="eastAsia" w:ascii="宋体" w:hAnsi="宋体" w:eastAsia="宋体" w:cs="宋体"/>
          <w:kern w:val="1"/>
          <w:szCs w:val="21"/>
          <w:highlight w:val="none"/>
          <w:lang w:val="en-US" w:eastAsia="zh-CN"/>
        </w:rPr>
        <w:t>.本项目</w:t>
      </w:r>
      <w:r>
        <w:rPr>
          <w:rFonts w:hint="eastAsia" w:ascii="宋体" w:hAnsi="宋体" w:cs="宋体"/>
          <w:kern w:val="1"/>
          <w:szCs w:val="21"/>
          <w:highlight w:val="none"/>
          <w:lang w:val="en-US" w:eastAsia="zh-CN"/>
        </w:rPr>
        <w:t>公开征集文件</w:t>
      </w:r>
      <w:r>
        <w:rPr>
          <w:rFonts w:hint="eastAsia" w:ascii="宋体" w:hAnsi="宋体" w:eastAsia="宋体" w:cs="宋体"/>
          <w:kern w:val="1"/>
          <w:szCs w:val="21"/>
          <w:highlight w:val="none"/>
          <w:lang w:val="en-US" w:eastAsia="zh-CN"/>
        </w:rPr>
        <w:t>的澄清、答复、修改、补充的内容</w:t>
      </w:r>
    </w:p>
    <w:p>
      <w:pPr>
        <w:snapToGrid w:val="0"/>
        <w:spacing w:line="300" w:lineRule="exact"/>
        <w:ind w:firstLine="413" w:firstLineChars="196"/>
        <w:jc w:val="left"/>
        <w:rPr>
          <w:rFonts w:ascii="宋体" w:hAnsi="宋体"/>
          <w:b/>
          <w:szCs w:val="21"/>
        </w:rPr>
      </w:pPr>
      <w:r>
        <w:rPr>
          <w:rFonts w:hint="eastAsia" w:ascii="宋体" w:hAnsi="宋体"/>
          <w:b/>
          <w:szCs w:val="21"/>
        </w:rPr>
        <w:t>（二）</w:t>
      </w:r>
      <w:r>
        <w:rPr>
          <w:rFonts w:hint="eastAsia" w:ascii="宋体" w:hAnsi="宋体"/>
          <w:b/>
          <w:szCs w:val="21"/>
          <w:lang w:eastAsia="zh-CN"/>
        </w:rPr>
        <w:t>供应商</w:t>
      </w:r>
      <w:r>
        <w:rPr>
          <w:rFonts w:hint="eastAsia" w:ascii="宋体" w:hAnsi="宋体"/>
          <w:b/>
          <w:szCs w:val="21"/>
        </w:rPr>
        <w:t>的风险</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kern w:val="1"/>
          <w:szCs w:val="21"/>
          <w:highlight w:val="none"/>
          <w:lang w:val="en-US" w:eastAsia="zh-CN"/>
        </w:rPr>
      </w:pPr>
      <w:r>
        <w:rPr>
          <w:rFonts w:hint="eastAsia" w:ascii="宋体" w:hAnsi="宋体" w:cs="宋体"/>
          <w:kern w:val="1"/>
          <w:szCs w:val="21"/>
          <w:highlight w:val="none"/>
          <w:lang w:val="en-US" w:eastAsia="zh-CN"/>
        </w:rPr>
        <w:t>供应商</w:t>
      </w:r>
      <w:r>
        <w:rPr>
          <w:rFonts w:hint="eastAsia" w:ascii="宋体" w:hAnsi="宋体" w:eastAsia="宋体" w:cs="宋体"/>
          <w:kern w:val="1"/>
          <w:szCs w:val="21"/>
          <w:highlight w:val="none"/>
          <w:lang w:val="en-US" w:eastAsia="zh-CN"/>
        </w:rPr>
        <w:t>没有按照</w:t>
      </w:r>
      <w:r>
        <w:rPr>
          <w:rFonts w:hint="eastAsia" w:ascii="宋体" w:hAnsi="宋体" w:cs="宋体"/>
          <w:kern w:val="1"/>
          <w:szCs w:val="21"/>
          <w:highlight w:val="none"/>
          <w:lang w:val="en-US" w:eastAsia="zh-CN"/>
        </w:rPr>
        <w:t>公开征集文件</w:t>
      </w:r>
      <w:r>
        <w:rPr>
          <w:rFonts w:hint="eastAsia" w:ascii="宋体" w:hAnsi="宋体" w:eastAsia="宋体" w:cs="宋体"/>
          <w:kern w:val="1"/>
          <w:szCs w:val="21"/>
          <w:highlight w:val="none"/>
          <w:lang w:val="en-US" w:eastAsia="zh-CN"/>
        </w:rPr>
        <w:t>要求提供全部资料，或者</w:t>
      </w:r>
      <w:r>
        <w:rPr>
          <w:rFonts w:hint="eastAsia" w:ascii="宋体" w:hAnsi="宋体" w:cs="宋体"/>
          <w:kern w:val="1"/>
          <w:szCs w:val="21"/>
          <w:highlight w:val="none"/>
          <w:lang w:val="en-US" w:eastAsia="zh-CN"/>
        </w:rPr>
        <w:t>供应商</w:t>
      </w:r>
      <w:r>
        <w:rPr>
          <w:rFonts w:hint="eastAsia" w:ascii="宋体" w:hAnsi="宋体" w:eastAsia="宋体" w:cs="宋体"/>
          <w:kern w:val="1"/>
          <w:szCs w:val="21"/>
          <w:highlight w:val="none"/>
          <w:lang w:val="en-US" w:eastAsia="zh-CN"/>
        </w:rPr>
        <w:t>没有对</w:t>
      </w:r>
      <w:r>
        <w:rPr>
          <w:rFonts w:hint="eastAsia" w:ascii="宋体" w:hAnsi="宋体" w:cs="宋体"/>
          <w:kern w:val="1"/>
          <w:szCs w:val="21"/>
          <w:highlight w:val="none"/>
          <w:lang w:val="en-US" w:eastAsia="zh-CN"/>
        </w:rPr>
        <w:t>公开征集文件</w:t>
      </w:r>
      <w:r>
        <w:rPr>
          <w:rFonts w:hint="eastAsia" w:ascii="宋体" w:hAnsi="宋体" w:eastAsia="宋体" w:cs="宋体"/>
          <w:kern w:val="1"/>
          <w:szCs w:val="21"/>
          <w:highlight w:val="none"/>
          <w:lang w:val="en-US" w:eastAsia="zh-CN"/>
        </w:rPr>
        <w:t>在各方面作出实质性响应是</w:t>
      </w:r>
      <w:r>
        <w:rPr>
          <w:rFonts w:hint="eastAsia" w:ascii="宋体" w:hAnsi="宋体" w:cs="宋体"/>
          <w:kern w:val="1"/>
          <w:szCs w:val="21"/>
          <w:highlight w:val="none"/>
          <w:lang w:val="en-US" w:eastAsia="zh-CN"/>
        </w:rPr>
        <w:t>供应商</w:t>
      </w:r>
      <w:r>
        <w:rPr>
          <w:rFonts w:hint="eastAsia" w:ascii="宋体" w:hAnsi="宋体" w:eastAsia="宋体" w:cs="宋体"/>
          <w:kern w:val="1"/>
          <w:szCs w:val="21"/>
          <w:highlight w:val="none"/>
          <w:lang w:val="en-US" w:eastAsia="zh-CN"/>
        </w:rPr>
        <w:t>的风险，并可能导致其</w:t>
      </w:r>
      <w:r>
        <w:rPr>
          <w:rFonts w:hint="eastAsia" w:ascii="宋体" w:hAnsi="宋体" w:cs="宋体"/>
          <w:kern w:val="1"/>
          <w:szCs w:val="21"/>
          <w:highlight w:val="none"/>
          <w:lang w:val="en-US" w:eastAsia="zh-CN"/>
        </w:rPr>
        <w:t>响应</w:t>
      </w:r>
      <w:r>
        <w:rPr>
          <w:rFonts w:hint="eastAsia" w:ascii="宋体" w:hAnsi="宋体" w:eastAsia="宋体" w:cs="宋体"/>
          <w:kern w:val="1"/>
          <w:szCs w:val="21"/>
          <w:highlight w:val="none"/>
          <w:lang w:val="en-US" w:eastAsia="zh-CN"/>
        </w:rPr>
        <w:t>被拒绝。</w:t>
      </w:r>
    </w:p>
    <w:p>
      <w:pPr>
        <w:spacing w:line="300" w:lineRule="exact"/>
        <w:ind w:firstLine="422" w:firstLineChars="200"/>
        <w:rPr>
          <w:rFonts w:hint="eastAsia" w:ascii="宋体" w:hAnsi="宋体"/>
          <w:b/>
          <w:szCs w:val="21"/>
        </w:rPr>
      </w:pPr>
      <w:r>
        <w:rPr>
          <w:rFonts w:hint="eastAsia" w:ascii="宋体" w:hAnsi="宋体"/>
          <w:b/>
          <w:szCs w:val="21"/>
        </w:rPr>
        <w:t>（三）</w:t>
      </w:r>
      <w:r>
        <w:rPr>
          <w:rFonts w:hint="eastAsia" w:ascii="宋体" w:hAnsi="宋体"/>
          <w:b/>
          <w:szCs w:val="21"/>
          <w:lang w:eastAsia="zh-CN"/>
        </w:rPr>
        <w:t>公开征集文件</w:t>
      </w:r>
      <w:r>
        <w:rPr>
          <w:rFonts w:hint="eastAsia" w:ascii="宋体" w:hAnsi="宋体"/>
          <w:b/>
          <w:szCs w:val="21"/>
        </w:rPr>
        <w:t>的澄清与修改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kern w:val="1"/>
          <w:szCs w:val="21"/>
          <w:highlight w:val="none"/>
          <w:lang w:val="en-US" w:eastAsia="zh-CN"/>
        </w:rPr>
      </w:pPr>
      <w:r>
        <w:rPr>
          <w:rFonts w:hint="eastAsia" w:ascii="宋体" w:hAnsi="宋体" w:eastAsia="宋体" w:cs="宋体"/>
          <w:kern w:val="1"/>
          <w:szCs w:val="21"/>
          <w:highlight w:val="none"/>
          <w:lang w:val="en-US" w:eastAsia="zh-CN"/>
        </w:rPr>
        <w:t>1、</w:t>
      </w:r>
      <w:r>
        <w:rPr>
          <w:rFonts w:hint="eastAsia" w:ascii="宋体" w:hAnsi="宋体" w:cs="宋体"/>
          <w:kern w:val="1"/>
          <w:szCs w:val="21"/>
          <w:highlight w:val="none"/>
          <w:lang w:val="en-US" w:eastAsia="zh-CN"/>
        </w:rPr>
        <w:t>供应商</w:t>
      </w:r>
      <w:r>
        <w:rPr>
          <w:rFonts w:hint="eastAsia" w:ascii="宋体" w:hAnsi="宋体" w:eastAsia="宋体" w:cs="宋体"/>
          <w:kern w:val="1"/>
          <w:szCs w:val="21"/>
          <w:highlight w:val="none"/>
          <w:lang w:val="en-US" w:eastAsia="zh-CN"/>
        </w:rPr>
        <w:t>应认真阅读本</w:t>
      </w:r>
      <w:r>
        <w:rPr>
          <w:rFonts w:hint="eastAsia" w:ascii="宋体" w:hAnsi="宋体" w:cs="宋体"/>
          <w:kern w:val="1"/>
          <w:szCs w:val="21"/>
          <w:highlight w:val="none"/>
          <w:lang w:val="en-US" w:eastAsia="zh-CN"/>
        </w:rPr>
        <w:t>公开征集文件</w:t>
      </w:r>
      <w:r>
        <w:rPr>
          <w:rFonts w:hint="eastAsia" w:ascii="宋体" w:hAnsi="宋体" w:eastAsia="宋体" w:cs="宋体"/>
          <w:kern w:val="1"/>
          <w:szCs w:val="21"/>
          <w:highlight w:val="none"/>
          <w:lang w:val="en-US" w:eastAsia="zh-CN"/>
        </w:rPr>
        <w:t>，发现其中有误或有不合理要求的，</w:t>
      </w:r>
      <w:r>
        <w:rPr>
          <w:rFonts w:hint="eastAsia" w:ascii="宋体" w:hAnsi="宋体" w:cs="宋体"/>
          <w:kern w:val="1"/>
          <w:szCs w:val="21"/>
          <w:highlight w:val="none"/>
          <w:lang w:val="en-US" w:eastAsia="zh-CN"/>
        </w:rPr>
        <w:t>供应商</w:t>
      </w:r>
      <w:r>
        <w:rPr>
          <w:rFonts w:hint="eastAsia" w:ascii="宋体" w:hAnsi="宋体" w:eastAsia="宋体" w:cs="宋体"/>
          <w:kern w:val="1"/>
          <w:szCs w:val="21"/>
          <w:highlight w:val="none"/>
          <w:lang w:val="en-US" w:eastAsia="zh-CN"/>
        </w:rPr>
        <w:t>应当在</w:t>
      </w:r>
      <w:r>
        <w:rPr>
          <w:rFonts w:hint="eastAsia" w:ascii="宋体" w:hAnsi="宋体" w:eastAsia="宋体" w:cs="宋体"/>
          <w:b/>
          <w:bCs/>
          <w:color w:val="FF0000"/>
          <w:kern w:val="1"/>
          <w:szCs w:val="21"/>
          <w:highlight w:val="yellow"/>
          <w:lang w:val="en-US" w:eastAsia="zh-CN"/>
        </w:rPr>
        <w:t>202</w:t>
      </w:r>
      <w:r>
        <w:rPr>
          <w:rFonts w:hint="eastAsia" w:ascii="宋体" w:hAnsi="宋体" w:cs="宋体"/>
          <w:b/>
          <w:bCs/>
          <w:color w:val="FF0000"/>
          <w:kern w:val="1"/>
          <w:szCs w:val="21"/>
          <w:highlight w:val="yellow"/>
          <w:lang w:val="en-US" w:eastAsia="zh-CN"/>
        </w:rPr>
        <w:t>2</w:t>
      </w:r>
      <w:r>
        <w:rPr>
          <w:rFonts w:hint="eastAsia" w:ascii="宋体" w:hAnsi="宋体" w:eastAsia="宋体" w:cs="宋体"/>
          <w:b/>
          <w:bCs/>
          <w:color w:val="FF0000"/>
          <w:kern w:val="1"/>
          <w:szCs w:val="21"/>
          <w:highlight w:val="yellow"/>
          <w:lang w:val="en-US" w:eastAsia="zh-CN"/>
        </w:rPr>
        <w:t>年</w:t>
      </w:r>
      <w:r>
        <w:rPr>
          <w:rFonts w:hint="eastAsia" w:ascii="宋体" w:hAnsi="宋体" w:cs="宋体"/>
          <w:b/>
          <w:bCs/>
          <w:color w:val="FF0000"/>
          <w:kern w:val="1"/>
          <w:szCs w:val="21"/>
          <w:highlight w:val="yellow"/>
          <w:lang w:val="en-US" w:eastAsia="zh-CN"/>
        </w:rPr>
        <w:t>11月30</w:t>
      </w:r>
      <w:r>
        <w:rPr>
          <w:rFonts w:hint="eastAsia" w:ascii="宋体" w:hAnsi="宋体" w:eastAsia="宋体" w:cs="宋体"/>
          <w:b/>
          <w:bCs/>
          <w:color w:val="FF0000"/>
          <w:kern w:val="1"/>
          <w:szCs w:val="21"/>
          <w:highlight w:val="yellow"/>
          <w:lang w:val="en-US" w:eastAsia="zh-CN"/>
        </w:rPr>
        <w:t>日下午16：30时前</w:t>
      </w:r>
      <w:r>
        <w:rPr>
          <w:rFonts w:hint="eastAsia" w:ascii="宋体" w:hAnsi="宋体" w:eastAsia="宋体" w:cs="宋体"/>
          <w:kern w:val="1"/>
          <w:szCs w:val="21"/>
          <w:highlight w:val="none"/>
          <w:lang w:val="en-US" w:eastAsia="zh-CN"/>
        </w:rPr>
        <w:t>将疑问以书面形式要求</w:t>
      </w:r>
      <w:r>
        <w:rPr>
          <w:rFonts w:hint="eastAsia" w:ascii="宋体" w:hAnsi="宋体" w:cs="宋体"/>
          <w:kern w:val="1"/>
          <w:szCs w:val="21"/>
          <w:highlight w:val="none"/>
          <w:lang w:val="en-US" w:eastAsia="zh-CN"/>
        </w:rPr>
        <w:t>征集人</w:t>
      </w:r>
      <w:r>
        <w:rPr>
          <w:rFonts w:hint="eastAsia" w:ascii="宋体" w:hAnsi="宋体" w:eastAsia="宋体" w:cs="宋体"/>
          <w:kern w:val="1"/>
          <w:szCs w:val="21"/>
          <w:highlight w:val="none"/>
          <w:lang w:val="en-US" w:eastAsia="zh-CN"/>
        </w:rPr>
        <w:t>澄清（</w:t>
      </w:r>
      <w:r>
        <w:rPr>
          <w:rFonts w:hint="eastAsia" w:ascii="宋体" w:hAnsi="宋体" w:eastAsia="宋体" w:cs="宋体"/>
          <w:kern w:val="1"/>
          <w:szCs w:val="21"/>
          <w:highlight w:val="none"/>
          <w:lang w:val="en-US" w:eastAsia="zh-CN"/>
        </w:rPr>
        <w:fldChar w:fldCharType="begin"/>
      </w:r>
      <w:r>
        <w:rPr>
          <w:rFonts w:hint="eastAsia" w:ascii="宋体" w:hAnsi="宋体" w:eastAsia="宋体" w:cs="宋体"/>
          <w:kern w:val="1"/>
          <w:szCs w:val="21"/>
          <w:highlight w:val="none"/>
          <w:lang w:val="en-US" w:eastAsia="zh-CN"/>
        </w:rPr>
        <w:instrText xml:space="preserve"> HYPERLINK "mailto:同时请将该书面文件的电子文档发送至ajzfcg@163.com" </w:instrText>
      </w:r>
      <w:r>
        <w:rPr>
          <w:rFonts w:hint="eastAsia" w:ascii="宋体" w:hAnsi="宋体" w:eastAsia="宋体" w:cs="宋体"/>
          <w:kern w:val="1"/>
          <w:szCs w:val="21"/>
          <w:highlight w:val="none"/>
          <w:lang w:val="en-US" w:eastAsia="zh-CN"/>
        </w:rPr>
        <w:fldChar w:fldCharType="separate"/>
      </w:r>
      <w:r>
        <w:rPr>
          <w:rFonts w:hint="eastAsia" w:ascii="宋体" w:hAnsi="宋体" w:eastAsia="宋体" w:cs="宋体"/>
          <w:kern w:val="1"/>
          <w:szCs w:val="21"/>
          <w:highlight w:val="none"/>
          <w:lang w:val="en-US" w:eastAsia="zh-CN"/>
        </w:rPr>
        <w:t>同时请将该书面文件的电子文档发送至</w:t>
      </w:r>
      <w:r>
        <w:rPr>
          <w:rFonts w:hint="eastAsia" w:ascii="宋体" w:hAnsi="宋体" w:eastAsia="宋体" w:cs="宋体"/>
          <w:kern w:val="1"/>
          <w:szCs w:val="21"/>
          <w:highlight w:val="none"/>
          <w:lang w:val="en-US" w:eastAsia="zh-CN"/>
        </w:rPr>
        <w:fldChar w:fldCharType="end"/>
      </w:r>
      <w:r>
        <w:rPr>
          <w:rFonts w:hint="eastAsia" w:ascii="宋体" w:hAnsi="宋体" w:eastAsia="宋体" w:cs="宋体"/>
          <w:kern w:val="1"/>
          <w:szCs w:val="21"/>
          <w:highlight w:val="none"/>
          <w:lang w:val="en-US" w:eastAsia="zh-CN"/>
        </w:rPr>
        <w:t>邮箱。</w:t>
      </w:r>
      <w:r>
        <w:rPr>
          <w:rFonts w:hint="eastAsia" w:ascii="宋体" w:hAnsi="宋体" w:cs="宋体"/>
          <w:kern w:val="1"/>
          <w:szCs w:val="21"/>
          <w:highlight w:val="none"/>
          <w:lang w:val="en-US" w:eastAsia="zh-CN"/>
        </w:rPr>
        <w:t>联系电话</w:t>
      </w:r>
      <w:r>
        <w:rPr>
          <w:rFonts w:hint="eastAsia" w:ascii="宋体" w:hAnsi="宋体" w:eastAsia="宋体" w:cs="宋体"/>
          <w:kern w:val="1"/>
          <w:szCs w:val="21"/>
          <w:highlight w:val="none"/>
          <w:lang w:val="en-US" w:eastAsia="zh-CN"/>
        </w:rPr>
        <w:t>0572-5129121，邮箱：ajzfcg@163.com）。集中采购机构将在规定的时间内统一进行澄清和修改。集中采购机构对已发出的</w:t>
      </w:r>
      <w:r>
        <w:rPr>
          <w:rFonts w:hint="eastAsia" w:ascii="宋体" w:hAnsi="宋体" w:cs="宋体"/>
          <w:kern w:val="1"/>
          <w:szCs w:val="21"/>
          <w:highlight w:val="none"/>
          <w:lang w:val="en-US" w:eastAsia="zh-CN"/>
        </w:rPr>
        <w:t>公开征集文件</w:t>
      </w:r>
      <w:r>
        <w:rPr>
          <w:rFonts w:hint="eastAsia" w:ascii="宋体" w:hAnsi="宋体" w:eastAsia="宋体" w:cs="宋体"/>
          <w:kern w:val="1"/>
          <w:szCs w:val="21"/>
          <w:highlight w:val="none"/>
          <w:lang w:val="en-US" w:eastAsia="zh-CN"/>
        </w:rPr>
        <w:t>进行必要的澄清、答复、修改或补充的，应当在</w:t>
      </w:r>
      <w:r>
        <w:rPr>
          <w:rFonts w:hint="eastAsia" w:ascii="宋体" w:hAnsi="宋体" w:cs="宋体"/>
          <w:kern w:val="1"/>
          <w:szCs w:val="21"/>
          <w:highlight w:val="none"/>
          <w:lang w:val="en-US" w:eastAsia="zh-CN"/>
        </w:rPr>
        <w:t>公开征集文件</w:t>
      </w:r>
      <w:r>
        <w:rPr>
          <w:rFonts w:hint="eastAsia" w:ascii="宋体" w:hAnsi="宋体" w:eastAsia="宋体" w:cs="宋体"/>
          <w:kern w:val="1"/>
          <w:szCs w:val="21"/>
          <w:highlight w:val="none"/>
          <w:lang w:val="en-US" w:eastAsia="zh-CN"/>
        </w:rPr>
        <w:t>要求提交</w:t>
      </w:r>
      <w:r>
        <w:rPr>
          <w:rFonts w:hint="eastAsia" w:ascii="宋体" w:hAnsi="宋体" w:cs="宋体"/>
          <w:kern w:val="1"/>
          <w:szCs w:val="21"/>
          <w:highlight w:val="none"/>
          <w:lang w:val="en-US" w:eastAsia="zh-CN"/>
        </w:rPr>
        <w:t>响应文件</w:t>
      </w:r>
      <w:r>
        <w:rPr>
          <w:rFonts w:hint="eastAsia" w:ascii="宋体" w:hAnsi="宋体" w:eastAsia="宋体" w:cs="宋体"/>
          <w:kern w:val="1"/>
          <w:szCs w:val="21"/>
          <w:highlight w:val="none"/>
          <w:lang w:val="en-US" w:eastAsia="zh-CN"/>
        </w:rPr>
        <w:t>截止时间五日前，在财政部门指定的政府采购信息发布媒体上发布更正或答疑澄清公告，并书面（含传真、邮件）通知所有报名的供应商。供应商未按规定要求提出的，则视同认可</w:t>
      </w:r>
      <w:r>
        <w:rPr>
          <w:rFonts w:hint="eastAsia" w:ascii="宋体" w:hAnsi="宋体" w:cs="宋体"/>
          <w:kern w:val="1"/>
          <w:szCs w:val="21"/>
          <w:highlight w:val="none"/>
          <w:lang w:val="en-US" w:eastAsia="zh-CN"/>
        </w:rPr>
        <w:t>公开征集文件</w:t>
      </w:r>
      <w:r>
        <w:rPr>
          <w:rFonts w:hint="eastAsia" w:ascii="宋体" w:hAnsi="宋体" w:eastAsia="宋体" w:cs="宋体"/>
          <w:kern w:val="1"/>
          <w:szCs w:val="21"/>
          <w:highlight w:val="none"/>
          <w:lang w:val="en-US" w:eastAsia="zh-CN"/>
        </w:rPr>
        <w:t>，但法律法规及规范性文件有明确规定的除外。</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kern w:val="1"/>
          <w:szCs w:val="21"/>
          <w:highlight w:val="none"/>
        </w:rPr>
      </w:pPr>
      <w:r>
        <w:rPr>
          <w:rFonts w:hint="eastAsia" w:ascii="宋体" w:hAnsi="宋体" w:eastAsia="宋体" w:cs="宋体"/>
          <w:kern w:val="1"/>
          <w:szCs w:val="21"/>
          <w:highlight w:val="none"/>
          <w:lang w:val="en-US" w:eastAsia="zh-CN"/>
        </w:rPr>
        <w:t>2、</w:t>
      </w:r>
      <w:r>
        <w:rPr>
          <w:rFonts w:hint="eastAsia" w:ascii="宋体" w:hAnsi="宋体" w:cs="宋体"/>
          <w:kern w:val="1"/>
          <w:szCs w:val="21"/>
          <w:highlight w:val="none"/>
          <w:lang w:eastAsia="zh-CN"/>
        </w:rPr>
        <w:t>公开征集文件</w:t>
      </w:r>
      <w:r>
        <w:rPr>
          <w:rFonts w:hint="eastAsia" w:ascii="宋体" w:hAnsi="宋体" w:eastAsia="宋体" w:cs="宋体"/>
          <w:kern w:val="1"/>
          <w:szCs w:val="21"/>
          <w:highlight w:val="none"/>
        </w:rPr>
        <w:t>澄清、答复、修改、补充的内容为</w:t>
      </w:r>
      <w:r>
        <w:rPr>
          <w:rFonts w:hint="eastAsia" w:ascii="宋体" w:hAnsi="宋体" w:cs="宋体"/>
          <w:kern w:val="1"/>
          <w:szCs w:val="21"/>
          <w:highlight w:val="none"/>
          <w:lang w:eastAsia="zh-CN"/>
        </w:rPr>
        <w:t>公开征集文件</w:t>
      </w:r>
      <w:r>
        <w:rPr>
          <w:rFonts w:hint="eastAsia" w:ascii="宋体" w:hAnsi="宋体" w:eastAsia="宋体" w:cs="宋体"/>
          <w:kern w:val="1"/>
          <w:szCs w:val="21"/>
          <w:highlight w:val="none"/>
        </w:rPr>
        <w:t>的组成部分。当</w:t>
      </w:r>
      <w:r>
        <w:rPr>
          <w:rFonts w:hint="eastAsia" w:ascii="宋体" w:hAnsi="宋体" w:cs="宋体"/>
          <w:kern w:val="1"/>
          <w:szCs w:val="21"/>
          <w:highlight w:val="none"/>
          <w:lang w:eastAsia="zh-CN"/>
        </w:rPr>
        <w:t>公开征集文件</w:t>
      </w:r>
      <w:r>
        <w:rPr>
          <w:rFonts w:hint="eastAsia" w:ascii="宋体" w:hAnsi="宋体" w:eastAsia="宋体" w:cs="宋体"/>
          <w:kern w:val="1"/>
          <w:szCs w:val="21"/>
          <w:highlight w:val="none"/>
        </w:rPr>
        <w:t>与</w:t>
      </w:r>
      <w:r>
        <w:rPr>
          <w:rFonts w:hint="eastAsia" w:ascii="宋体" w:hAnsi="宋体" w:cs="宋体"/>
          <w:kern w:val="1"/>
          <w:szCs w:val="21"/>
          <w:highlight w:val="none"/>
          <w:lang w:eastAsia="zh-CN"/>
        </w:rPr>
        <w:t>公开征集文件</w:t>
      </w:r>
      <w:r>
        <w:rPr>
          <w:rFonts w:hint="eastAsia" w:ascii="宋体" w:hAnsi="宋体" w:eastAsia="宋体" w:cs="宋体"/>
          <w:kern w:val="1"/>
          <w:szCs w:val="21"/>
          <w:highlight w:val="none"/>
        </w:rPr>
        <w:t>的答复、澄清、修改、补充通知就同一内容的表述不一致时，以最后发出的书面文件为准。</w:t>
      </w:r>
    </w:p>
    <w:p>
      <w:pPr>
        <w:pStyle w:val="12"/>
        <w:snapToGrid w:val="0"/>
        <w:spacing w:before="0" w:beforeLines="0" w:after="0" w:afterLines="0" w:line="300" w:lineRule="exact"/>
        <w:ind w:firstLine="411" w:firstLineChars="195"/>
        <w:rPr>
          <w:rFonts w:hint="eastAsia" w:hAnsi="宋体" w:cs="Arial"/>
          <w:b/>
          <w:sz w:val="21"/>
          <w:szCs w:val="21"/>
        </w:rPr>
      </w:pPr>
      <w:r>
        <w:rPr>
          <w:rFonts w:hint="eastAsia" w:hAnsi="宋体"/>
          <w:b/>
          <w:sz w:val="21"/>
          <w:szCs w:val="21"/>
        </w:rPr>
        <w:t>三、</w:t>
      </w:r>
      <w:r>
        <w:rPr>
          <w:rFonts w:hint="eastAsia" w:hAnsi="宋体"/>
          <w:b/>
          <w:sz w:val="21"/>
          <w:szCs w:val="21"/>
          <w:lang w:eastAsia="zh-CN"/>
        </w:rPr>
        <w:t>响应文件</w:t>
      </w:r>
      <w:r>
        <w:rPr>
          <w:rFonts w:hint="eastAsia" w:hAnsi="宋体"/>
          <w:b/>
          <w:sz w:val="21"/>
          <w:szCs w:val="21"/>
        </w:rPr>
        <w:t>的编制</w:t>
      </w:r>
      <w:bookmarkEnd w:id="28"/>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kern w:val="1"/>
          <w:szCs w:val="21"/>
          <w:highlight w:val="none"/>
        </w:rPr>
      </w:pPr>
      <w:r>
        <w:rPr>
          <w:rFonts w:hint="eastAsia" w:ascii="宋体" w:hAnsi="宋体" w:eastAsia="宋体" w:cs="宋体"/>
          <w:kern w:val="1"/>
          <w:szCs w:val="21"/>
          <w:highlight w:val="none"/>
        </w:rPr>
        <w:t>（一）</w:t>
      </w:r>
      <w:r>
        <w:rPr>
          <w:rFonts w:hint="eastAsia" w:ascii="宋体" w:hAnsi="宋体" w:cs="宋体"/>
          <w:kern w:val="1"/>
          <w:szCs w:val="21"/>
          <w:highlight w:val="none"/>
          <w:lang w:eastAsia="zh-CN"/>
        </w:rPr>
        <w:t>响应文件</w:t>
      </w:r>
      <w:r>
        <w:rPr>
          <w:rFonts w:hint="eastAsia" w:ascii="宋体" w:hAnsi="宋体" w:eastAsia="宋体" w:cs="宋体"/>
          <w:kern w:val="1"/>
          <w:szCs w:val="21"/>
          <w:highlight w:val="none"/>
        </w:rPr>
        <w:t>的组成</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kern w:val="1"/>
          <w:sz w:val="21"/>
          <w:szCs w:val="21"/>
          <w:highlight w:val="none"/>
          <w:lang w:val="en-US" w:eastAsia="zh-CN"/>
        </w:rPr>
      </w:pPr>
      <w:r>
        <w:rPr>
          <w:rFonts w:hint="eastAsia" w:ascii="宋体" w:hAnsi="宋体" w:cs="宋体"/>
          <w:b/>
          <w:bCs/>
          <w:color w:val="000000"/>
          <w:kern w:val="0"/>
          <w:sz w:val="21"/>
          <w:szCs w:val="21"/>
          <w:lang w:val="en-US" w:eastAsia="zh-CN" w:bidi="ar"/>
        </w:rPr>
        <w:t>响应文件</w:t>
      </w:r>
      <w:r>
        <w:rPr>
          <w:rFonts w:hint="eastAsia" w:ascii="宋体" w:hAnsi="宋体" w:eastAsia="宋体" w:cs="宋体"/>
          <w:b/>
          <w:bCs/>
          <w:color w:val="000000"/>
          <w:kern w:val="0"/>
          <w:sz w:val="21"/>
          <w:szCs w:val="21"/>
          <w:lang w:val="en-US" w:eastAsia="zh-CN" w:bidi="ar"/>
        </w:rPr>
        <w:t>由资格证明文件、技术</w:t>
      </w:r>
      <w:r>
        <w:rPr>
          <w:rFonts w:hint="eastAsia" w:ascii="宋体" w:hAnsi="宋体" w:cs="宋体"/>
          <w:b/>
          <w:bCs/>
          <w:color w:val="000000"/>
          <w:kern w:val="0"/>
          <w:sz w:val="21"/>
          <w:szCs w:val="21"/>
          <w:lang w:val="en-US" w:eastAsia="zh-CN" w:bidi="ar"/>
        </w:rPr>
        <w:t>商务</w:t>
      </w:r>
      <w:r>
        <w:rPr>
          <w:rFonts w:hint="eastAsia" w:ascii="宋体" w:hAnsi="宋体" w:eastAsia="宋体" w:cs="宋体"/>
          <w:b/>
          <w:bCs/>
          <w:color w:val="000000"/>
          <w:kern w:val="0"/>
          <w:sz w:val="21"/>
          <w:szCs w:val="21"/>
          <w:lang w:val="en-US" w:eastAsia="zh-CN" w:bidi="ar"/>
        </w:rPr>
        <w:t>文件、报价文件组成。以下</w:t>
      </w:r>
      <w:r>
        <w:rPr>
          <w:rFonts w:hint="eastAsia" w:ascii="宋体" w:hAnsi="宋体" w:eastAsia="宋体" w:cs="宋体"/>
          <w:b/>
          <w:bCs/>
          <w:kern w:val="1"/>
          <w:sz w:val="21"/>
          <w:szCs w:val="21"/>
          <w:highlight w:val="none"/>
          <w:lang w:val="en-US" w:eastAsia="zh-CN"/>
        </w:rPr>
        <w:t>资格</w:t>
      </w:r>
      <w:r>
        <w:rPr>
          <w:rFonts w:hint="eastAsia" w:ascii="宋体" w:hAnsi="宋体" w:cs="宋体"/>
          <w:b/>
          <w:bCs/>
          <w:kern w:val="1"/>
          <w:sz w:val="21"/>
          <w:szCs w:val="21"/>
          <w:highlight w:val="none"/>
          <w:lang w:val="en-US" w:eastAsia="zh-CN"/>
        </w:rPr>
        <w:t>证明文件</w:t>
      </w:r>
      <w:r>
        <w:rPr>
          <w:rFonts w:hint="eastAsia" w:ascii="宋体" w:hAnsi="宋体" w:eastAsia="宋体" w:cs="宋体"/>
          <w:b/>
          <w:bCs/>
          <w:kern w:val="1"/>
          <w:sz w:val="21"/>
          <w:szCs w:val="21"/>
          <w:highlight w:val="none"/>
          <w:lang w:val="en-US" w:eastAsia="zh-CN"/>
        </w:rPr>
        <w:t>及技术</w:t>
      </w:r>
      <w:r>
        <w:rPr>
          <w:rFonts w:hint="eastAsia" w:ascii="宋体" w:hAnsi="宋体" w:cs="宋体"/>
          <w:b/>
          <w:bCs/>
          <w:kern w:val="1"/>
          <w:sz w:val="21"/>
          <w:szCs w:val="21"/>
          <w:highlight w:val="none"/>
          <w:lang w:val="en-US" w:eastAsia="zh-CN"/>
        </w:rPr>
        <w:t>商务</w:t>
      </w:r>
      <w:r>
        <w:rPr>
          <w:rFonts w:hint="eastAsia" w:ascii="宋体" w:hAnsi="宋体" w:eastAsia="宋体" w:cs="宋体"/>
          <w:b/>
          <w:bCs/>
          <w:kern w:val="1"/>
          <w:sz w:val="21"/>
          <w:szCs w:val="21"/>
          <w:highlight w:val="none"/>
          <w:lang w:val="en-US" w:eastAsia="zh-CN"/>
        </w:rPr>
        <w:t>文件目录格式仅供参考。</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2" w:firstLineChars="200"/>
        <w:textAlignment w:val="auto"/>
        <w:rPr>
          <w:rFonts w:hint="eastAsia" w:ascii="宋体" w:hAnsi="宋体" w:eastAsia="宋体" w:cs="宋体"/>
          <w:b/>
          <w:bCs/>
          <w:kern w:val="1"/>
          <w:sz w:val="21"/>
          <w:szCs w:val="21"/>
          <w:highlight w:val="none"/>
        </w:rPr>
      </w:pPr>
      <w:r>
        <w:rPr>
          <w:rFonts w:hint="eastAsia" w:ascii="宋体" w:hAnsi="宋体" w:eastAsia="宋体" w:cs="宋体"/>
          <w:b/>
          <w:bCs/>
          <w:kern w:val="1"/>
          <w:sz w:val="21"/>
          <w:szCs w:val="21"/>
          <w:highlight w:val="none"/>
          <w:lang w:val="en-US" w:eastAsia="zh-CN"/>
        </w:rPr>
        <w:t>1、</w:t>
      </w:r>
      <w:r>
        <w:rPr>
          <w:rFonts w:hint="eastAsia" w:ascii="宋体" w:hAnsi="宋体" w:eastAsia="宋体" w:cs="宋体"/>
          <w:b/>
          <w:bCs/>
          <w:kern w:val="1"/>
          <w:sz w:val="21"/>
          <w:szCs w:val="21"/>
          <w:highlight w:val="none"/>
          <w:lang w:eastAsia="zh-CN"/>
        </w:rPr>
        <w:t>资格</w:t>
      </w:r>
      <w:r>
        <w:rPr>
          <w:rFonts w:hint="eastAsia" w:ascii="宋体" w:hAnsi="宋体" w:cs="宋体"/>
          <w:b/>
          <w:bCs/>
          <w:kern w:val="1"/>
          <w:sz w:val="21"/>
          <w:szCs w:val="21"/>
          <w:highlight w:val="none"/>
          <w:lang w:val="en-US" w:eastAsia="zh-CN"/>
        </w:rPr>
        <w:t>证明</w:t>
      </w:r>
      <w:r>
        <w:rPr>
          <w:rFonts w:hint="eastAsia" w:ascii="宋体" w:hAnsi="宋体" w:eastAsia="宋体" w:cs="宋体"/>
          <w:b/>
          <w:bCs/>
          <w:kern w:val="1"/>
          <w:sz w:val="21"/>
          <w:szCs w:val="21"/>
          <w:highlight w:val="none"/>
        </w:rPr>
        <w:t>文件</w:t>
      </w:r>
      <w:r>
        <w:rPr>
          <w:rFonts w:hint="eastAsia" w:ascii="宋体" w:hAnsi="宋体" w:eastAsia="宋体" w:cs="宋体"/>
          <w:b/>
          <w:bCs/>
          <w:kern w:val="1"/>
          <w:sz w:val="21"/>
          <w:szCs w:val="21"/>
          <w:highlight w:val="none"/>
          <w:lang w:eastAsia="zh-CN"/>
        </w:rPr>
        <w:t>目录</w:t>
      </w:r>
      <w:r>
        <w:rPr>
          <w:rFonts w:hint="eastAsia" w:ascii="宋体" w:hAnsi="宋体" w:eastAsia="宋体" w:cs="宋体"/>
          <w:b/>
          <w:bCs/>
          <w:kern w:val="1"/>
          <w:sz w:val="21"/>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kern w:val="1"/>
          <w:szCs w:val="21"/>
          <w:highlight w:val="none"/>
        </w:rPr>
      </w:pPr>
      <w:r>
        <w:rPr>
          <w:rFonts w:hint="eastAsia" w:ascii="宋体" w:hAnsi="宋体" w:eastAsia="宋体" w:cs="宋体"/>
          <w:kern w:val="1"/>
          <w:szCs w:val="21"/>
          <w:highlight w:val="none"/>
        </w:rPr>
        <w:t>（1）</w:t>
      </w:r>
      <w:r>
        <w:rPr>
          <w:rFonts w:hint="eastAsia" w:ascii="宋体" w:hAnsi="宋体" w:cs="宋体"/>
          <w:kern w:val="1"/>
          <w:szCs w:val="21"/>
          <w:highlight w:val="none"/>
          <w:lang w:val="en-US" w:eastAsia="zh-CN"/>
        </w:rPr>
        <w:t>响应</w:t>
      </w:r>
      <w:r>
        <w:rPr>
          <w:rFonts w:hint="eastAsia" w:ascii="宋体" w:hAnsi="宋体" w:eastAsia="宋体" w:cs="宋体"/>
          <w:kern w:val="1"/>
          <w:szCs w:val="21"/>
          <w:highlight w:val="none"/>
        </w:rPr>
        <w:t>声明书(格式见附件)；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kern w:val="1"/>
          <w:szCs w:val="21"/>
          <w:highlight w:val="none"/>
        </w:rPr>
      </w:pPr>
      <w:r>
        <w:rPr>
          <w:rFonts w:hint="eastAsia" w:ascii="宋体" w:hAnsi="宋体" w:eastAsia="宋体" w:cs="宋体"/>
          <w:kern w:val="1"/>
          <w:szCs w:val="21"/>
          <w:highlight w:val="none"/>
        </w:rPr>
        <w:t>（2）营业执照副本</w:t>
      </w:r>
      <w:r>
        <w:rPr>
          <w:rFonts w:hint="eastAsia" w:ascii="宋体" w:hAnsi="宋体" w:cs="宋体"/>
          <w:kern w:val="1"/>
          <w:szCs w:val="21"/>
          <w:highlight w:val="none"/>
          <w:lang w:eastAsia="zh-CN"/>
        </w:rPr>
        <w:t>一份</w:t>
      </w:r>
      <w:r>
        <w:rPr>
          <w:rFonts w:hint="eastAsia" w:ascii="宋体" w:hAnsi="宋体" w:eastAsia="宋体" w:cs="宋体"/>
          <w:kern w:val="1"/>
          <w:szCs w:val="21"/>
          <w:highlight w:val="none"/>
        </w:rPr>
        <w:t>（扫描件）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kern w:val="1"/>
          <w:szCs w:val="21"/>
          <w:highlight w:val="none"/>
        </w:rPr>
      </w:pPr>
      <w:r>
        <w:rPr>
          <w:rFonts w:hint="eastAsia" w:ascii="宋体" w:hAnsi="宋体" w:eastAsia="宋体" w:cs="宋体"/>
          <w:kern w:val="1"/>
          <w:szCs w:val="21"/>
          <w:highlight w:val="none"/>
        </w:rPr>
        <w:t>（</w:t>
      </w:r>
      <w:r>
        <w:rPr>
          <w:rFonts w:hint="eastAsia" w:ascii="宋体" w:hAnsi="宋体" w:cs="宋体"/>
          <w:kern w:val="1"/>
          <w:szCs w:val="21"/>
          <w:highlight w:val="none"/>
          <w:lang w:val="en-US" w:eastAsia="zh-CN"/>
        </w:rPr>
        <w:t>3</w:t>
      </w:r>
      <w:r>
        <w:rPr>
          <w:rFonts w:hint="eastAsia" w:ascii="宋体" w:hAnsi="宋体" w:eastAsia="宋体" w:cs="宋体"/>
          <w:kern w:val="1"/>
          <w:szCs w:val="21"/>
          <w:highlight w:val="none"/>
        </w:rPr>
        <w:t>）</w:t>
      </w:r>
      <w:r>
        <w:rPr>
          <w:rFonts w:hint="eastAsia" w:ascii="宋体" w:hAnsi="宋体" w:cs="宋体"/>
          <w:kern w:val="1"/>
          <w:szCs w:val="21"/>
          <w:highlight w:val="none"/>
          <w:lang w:eastAsia="zh-CN"/>
        </w:rPr>
        <w:t>供应商</w:t>
      </w:r>
      <w:r>
        <w:rPr>
          <w:rFonts w:hint="eastAsia" w:ascii="宋体" w:hAnsi="宋体" w:eastAsia="宋体" w:cs="宋体"/>
          <w:kern w:val="1"/>
          <w:szCs w:val="21"/>
          <w:highlight w:val="none"/>
        </w:rPr>
        <w:t>最近一个季度依法缴纳税收和社保费的证明[税费凭证复印件，或依法免缴税费的证明（复印件加盖公章，格式自拟）]；</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kern w:val="1"/>
          <w:szCs w:val="21"/>
          <w:highlight w:val="none"/>
        </w:rPr>
      </w:pPr>
      <w:r>
        <w:rPr>
          <w:rFonts w:hint="eastAsia" w:ascii="宋体" w:hAnsi="宋体" w:eastAsia="宋体" w:cs="宋体"/>
          <w:kern w:val="1"/>
          <w:szCs w:val="21"/>
          <w:highlight w:val="none"/>
        </w:rPr>
        <w:t>（</w:t>
      </w:r>
      <w:r>
        <w:rPr>
          <w:rFonts w:hint="eastAsia" w:ascii="宋体" w:hAnsi="宋体" w:cs="宋体"/>
          <w:kern w:val="1"/>
          <w:szCs w:val="21"/>
          <w:highlight w:val="none"/>
          <w:lang w:val="en-US" w:eastAsia="zh-CN"/>
        </w:rPr>
        <w:t>4</w:t>
      </w:r>
      <w:r>
        <w:rPr>
          <w:rFonts w:hint="eastAsia" w:ascii="宋体" w:hAnsi="宋体" w:eastAsia="宋体" w:cs="宋体"/>
          <w:kern w:val="1"/>
          <w:szCs w:val="21"/>
          <w:highlight w:val="none"/>
        </w:rPr>
        <w:t>）至本项目</w:t>
      </w:r>
      <w:r>
        <w:rPr>
          <w:rFonts w:hint="eastAsia" w:ascii="宋体" w:hAnsi="宋体" w:cs="宋体"/>
          <w:kern w:val="1"/>
          <w:szCs w:val="21"/>
          <w:highlight w:val="none"/>
          <w:lang w:eastAsia="zh-CN"/>
        </w:rPr>
        <w:t>响应文件提交截止时间前</w:t>
      </w:r>
      <w:r>
        <w:rPr>
          <w:rFonts w:hint="eastAsia" w:ascii="宋体" w:hAnsi="宋体" w:eastAsia="宋体" w:cs="宋体"/>
          <w:kern w:val="1"/>
          <w:szCs w:val="21"/>
          <w:highlight w:val="none"/>
        </w:rPr>
        <w:t>，</w:t>
      </w:r>
      <w:r>
        <w:rPr>
          <w:rFonts w:hint="eastAsia" w:ascii="宋体" w:hAnsi="宋体" w:cs="宋体"/>
          <w:kern w:val="1"/>
          <w:szCs w:val="21"/>
          <w:highlight w:val="none"/>
          <w:lang w:eastAsia="zh-CN"/>
        </w:rPr>
        <w:t>供应商</w:t>
      </w:r>
      <w:r>
        <w:rPr>
          <w:rFonts w:hint="eastAsia" w:ascii="宋体" w:hAnsi="宋体" w:eastAsia="宋体" w:cs="宋体"/>
          <w:kern w:val="1"/>
          <w:szCs w:val="21"/>
          <w:highlight w:val="none"/>
        </w:rPr>
        <w:t>未列入失信被执行人、重大税收违法案件当事人名单、政府采购严重违法失信行为记录名单（以“信用中国”网站www.creditchina.gov.cn、“中国政府采购网”www.ccgp.gov.cn查询结果为准）</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cs="Arial"/>
          <w:szCs w:val="21"/>
          <w:lang w:eastAsia="zh-CN"/>
        </w:rPr>
      </w:pPr>
      <w:r>
        <w:rPr>
          <w:rFonts w:hint="eastAsia" w:ascii="宋体" w:hAnsi="宋体" w:eastAsia="宋体" w:cs="宋体"/>
          <w:kern w:val="1"/>
          <w:szCs w:val="21"/>
          <w:highlight w:val="none"/>
        </w:rPr>
        <w:t>（</w:t>
      </w:r>
      <w:r>
        <w:rPr>
          <w:rFonts w:hint="eastAsia" w:ascii="宋体" w:hAnsi="宋体" w:cs="宋体"/>
          <w:kern w:val="1"/>
          <w:szCs w:val="21"/>
          <w:highlight w:val="none"/>
          <w:lang w:val="en-US" w:eastAsia="zh-CN"/>
        </w:rPr>
        <w:t>5</w:t>
      </w:r>
      <w:r>
        <w:rPr>
          <w:rFonts w:hint="eastAsia" w:ascii="宋体" w:hAnsi="宋体" w:eastAsia="宋体" w:cs="宋体"/>
          <w:kern w:val="1"/>
          <w:szCs w:val="21"/>
          <w:highlight w:val="none"/>
        </w:rPr>
        <w:t>）</w:t>
      </w:r>
      <w:r>
        <w:rPr>
          <w:rFonts w:hint="eastAsia" w:ascii="宋体" w:hAnsi="宋体" w:cs="Arial"/>
          <w:szCs w:val="21"/>
          <w:lang w:val="en-US" w:eastAsia="zh-CN"/>
        </w:rPr>
        <w:t>供应商</w:t>
      </w:r>
      <w:r>
        <w:rPr>
          <w:rFonts w:hint="eastAsia" w:ascii="宋体" w:hAnsi="宋体" w:cs="Arial"/>
          <w:szCs w:val="21"/>
          <w:lang w:eastAsia="zh-CN"/>
        </w:rPr>
        <w:t>须为特殊（普通）合伙企业或具有独立的法人资格</w:t>
      </w:r>
      <w:r>
        <w:rPr>
          <w:rFonts w:hint="eastAsia" w:ascii="宋体" w:hAnsi="宋体" w:cs="Arial"/>
          <w:szCs w:val="21"/>
          <w:lang w:val="en-US" w:eastAsia="zh-CN"/>
        </w:rPr>
        <w:t>同时具备</w:t>
      </w:r>
      <w:r>
        <w:rPr>
          <w:rFonts w:hint="eastAsia" w:ascii="宋体" w:hAnsi="宋体" w:cs="Arial"/>
          <w:szCs w:val="21"/>
          <w:lang w:eastAsia="zh-CN"/>
        </w:rPr>
        <w:t>相关行业管理部门认可的执业资格（</w:t>
      </w:r>
      <w:r>
        <w:rPr>
          <w:rFonts w:hint="eastAsia" w:ascii="宋体" w:hAnsi="宋体" w:cs="Arial"/>
          <w:szCs w:val="21"/>
          <w:lang w:val="en-US" w:eastAsia="zh-CN"/>
        </w:rPr>
        <w:t>例省级财政部门发放的会计师事务所执业资格</w:t>
      </w:r>
      <w:r>
        <w:rPr>
          <w:rFonts w:hint="eastAsia" w:ascii="宋体" w:hAnsi="宋体" w:cs="Arial"/>
          <w:szCs w:val="21"/>
          <w:lang w:eastAsia="zh-CN"/>
        </w:rPr>
        <w:t>；；</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宋体"/>
          <w:kern w:val="1"/>
          <w:szCs w:val="21"/>
          <w:highlight w:val="none"/>
        </w:rPr>
      </w:pPr>
      <w:r>
        <w:rPr>
          <w:rFonts w:hint="eastAsia" w:ascii="宋体" w:hAnsi="宋体" w:eastAsia="宋体" w:cs="宋体"/>
          <w:kern w:val="1"/>
          <w:szCs w:val="21"/>
          <w:highlight w:val="none"/>
        </w:rPr>
        <w:t>（</w:t>
      </w:r>
      <w:r>
        <w:rPr>
          <w:rFonts w:hint="eastAsia" w:ascii="宋体" w:hAnsi="宋体" w:cs="宋体"/>
          <w:kern w:val="1"/>
          <w:szCs w:val="21"/>
          <w:highlight w:val="none"/>
          <w:lang w:val="en-US" w:eastAsia="zh-CN"/>
        </w:rPr>
        <w:t>6</w:t>
      </w:r>
      <w:r>
        <w:rPr>
          <w:rFonts w:hint="eastAsia" w:ascii="宋体" w:hAnsi="宋体" w:eastAsia="宋体" w:cs="宋体"/>
          <w:kern w:val="1"/>
          <w:szCs w:val="21"/>
          <w:highlight w:val="none"/>
        </w:rPr>
        <w:t>）</w:t>
      </w:r>
      <w:r>
        <w:rPr>
          <w:rFonts w:hint="eastAsia" w:ascii="宋体" w:hAnsi="宋体" w:cs="宋体"/>
          <w:kern w:val="1"/>
          <w:szCs w:val="21"/>
          <w:highlight w:val="none"/>
          <w:lang w:val="en-US" w:eastAsia="zh-CN"/>
        </w:rPr>
        <w:t>中小企业声明函</w:t>
      </w:r>
      <w:r>
        <w:rPr>
          <w:rFonts w:hint="eastAsia" w:ascii="宋体" w:hAnsi="宋体" w:eastAsia="宋体" w:cs="宋体"/>
          <w:kern w:val="1"/>
          <w:szCs w:val="21"/>
          <w:highlight w:val="none"/>
        </w:rPr>
        <w:t>；</w:t>
      </w:r>
    </w:p>
    <w:p>
      <w:pPr>
        <w:snapToGrid w:val="0"/>
        <w:spacing w:before="120" w:beforeLines="50"/>
        <w:ind w:left="426"/>
        <w:jc w:val="left"/>
        <w:rPr>
          <w:rFonts w:hint="eastAsia" w:ascii="宋体" w:hAnsi="宋体"/>
          <w:b/>
          <w:szCs w:val="21"/>
        </w:rPr>
      </w:pPr>
      <w:r>
        <w:rPr>
          <w:rFonts w:hint="eastAsia" w:ascii="宋体" w:hAnsi="宋体"/>
          <w:b/>
          <w:szCs w:val="21"/>
          <w:lang w:val="en-US" w:eastAsia="zh-CN"/>
        </w:rPr>
        <w:t>2、商务</w:t>
      </w:r>
      <w:r>
        <w:rPr>
          <w:rFonts w:hint="eastAsia" w:ascii="宋体" w:hAnsi="宋体"/>
          <w:b/>
          <w:szCs w:val="21"/>
        </w:rPr>
        <w:t>文件</w:t>
      </w:r>
      <w:r>
        <w:rPr>
          <w:rFonts w:hint="eastAsia" w:ascii="宋体" w:hAnsi="宋体"/>
          <w:b/>
          <w:szCs w:val="21"/>
          <w:lang w:eastAsia="zh-CN"/>
        </w:rPr>
        <w:t>目录（</w:t>
      </w:r>
      <w:r>
        <w:rPr>
          <w:rFonts w:hint="eastAsia" w:ascii="宋体" w:hAnsi="宋体" w:eastAsia="宋体" w:cs="宋体"/>
          <w:b/>
          <w:bCs/>
          <w:kern w:val="1"/>
          <w:sz w:val="21"/>
          <w:szCs w:val="21"/>
          <w:highlight w:val="none"/>
          <w:lang w:val="en-US" w:eastAsia="zh-CN"/>
        </w:rPr>
        <w:t>格式仅供参考</w:t>
      </w:r>
      <w:r>
        <w:rPr>
          <w:rFonts w:hint="eastAsia" w:ascii="宋体" w:hAnsi="宋体"/>
          <w:b/>
          <w:szCs w:val="21"/>
          <w:lang w:eastAsia="zh-CN"/>
        </w:rPr>
        <w:t>）</w:t>
      </w:r>
      <w:r>
        <w:rPr>
          <w:rFonts w:hint="eastAsia" w:ascii="宋体" w:hAnsi="宋体"/>
          <w:b/>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kern w:val="1"/>
          <w:szCs w:val="21"/>
          <w:highlight w:val="none"/>
        </w:rPr>
      </w:pPr>
      <w:r>
        <w:rPr>
          <w:rFonts w:hint="eastAsia" w:ascii="宋体" w:hAnsi="宋体" w:eastAsia="宋体" w:cs="宋体"/>
          <w:kern w:val="1"/>
          <w:szCs w:val="21"/>
          <w:highlight w:val="none"/>
        </w:rPr>
        <w:t>（</w:t>
      </w:r>
      <w:r>
        <w:rPr>
          <w:rFonts w:hint="eastAsia" w:ascii="宋体" w:hAnsi="宋体" w:cs="宋体"/>
          <w:kern w:val="1"/>
          <w:szCs w:val="21"/>
          <w:highlight w:val="none"/>
          <w:lang w:val="en-US" w:eastAsia="zh-CN"/>
        </w:rPr>
        <w:t>1</w:t>
      </w:r>
      <w:r>
        <w:rPr>
          <w:rFonts w:hint="eastAsia" w:ascii="宋体" w:hAnsi="宋体" w:eastAsia="宋体" w:cs="宋体"/>
          <w:kern w:val="1"/>
          <w:szCs w:val="21"/>
          <w:highlight w:val="none"/>
        </w:rPr>
        <w:t>）</w:t>
      </w:r>
      <w:r>
        <w:rPr>
          <w:rFonts w:hint="eastAsia" w:ascii="宋体" w:hAnsi="宋体" w:cs="宋体"/>
          <w:kern w:val="1"/>
          <w:szCs w:val="21"/>
          <w:highlight w:val="none"/>
          <w:lang w:eastAsia="zh-CN"/>
        </w:rPr>
        <w:t>供应商</w:t>
      </w:r>
      <w:r>
        <w:rPr>
          <w:rFonts w:hint="eastAsia" w:ascii="宋体" w:hAnsi="宋体" w:eastAsia="宋体" w:cs="宋体"/>
          <w:kern w:val="1"/>
          <w:szCs w:val="21"/>
          <w:highlight w:val="none"/>
        </w:rPr>
        <w:t>情况介绍（</w:t>
      </w:r>
      <w:r>
        <w:rPr>
          <w:rFonts w:hint="eastAsia" w:ascii="宋体" w:hAnsi="宋体" w:cs="宋体"/>
          <w:kern w:val="1"/>
          <w:szCs w:val="21"/>
          <w:highlight w:val="none"/>
          <w:lang w:val="en-US" w:eastAsia="zh-CN"/>
        </w:rPr>
        <w:t>人员及业绩</w:t>
      </w:r>
      <w:r>
        <w:rPr>
          <w:rFonts w:hint="eastAsia" w:ascii="宋体" w:hAnsi="宋体" w:eastAsia="宋体" w:cs="宋体"/>
          <w:kern w:val="1"/>
          <w:szCs w:val="21"/>
          <w:highlight w:val="none"/>
        </w:rPr>
        <w:t>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cs="宋体"/>
          <w:kern w:val="1"/>
          <w:szCs w:val="21"/>
          <w:highlight w:val="none"/>
          <w:lang w:eastAsia="zh-CN"/>
        </w:rPr>
      </w:pPr>
      <w:r>
        <w:rPr>
          <w:rFonts w:hint="eastAsia" w:ascii="宋体" w:hAnsi="宋体" w:cs="宋体"/>
          <w:kern w:val="1"/>
          <w:szCs w:val="21"/>
          <w:highlight w:val="none"/>
          <w:lang w:eastAsia="zh-CN"/>
        </w:rPr>
        <w:t>（</w:t>
      </w:r>
      <w:r>
        <w:rPr>
          <w:rFonts w:hint="eastAsia" w:ascii="宋体" w:hAnsi="宋体" w:cs="宋体"/>
          <w:kern w:val="1"/>
          <w:szCs w:val="21"/>
          <w:highlight w:val="none"/>
          <w:lang w:val="en-US" w:eastAsia="zh-CN"/>
        </w:rPr>
        <w:t>2</w:t>
      </w:r>
      <w:r>
        <w:rPr>
          <w:rFonts w:hint="eastAsia" w:ascii="宋体" w:hAnsi="宋体" w:cs="宋体"/>
          <w:kern w:val="1"/>
          <w:szCs w:val="21"/>
          <w:highlight w:val="none"/>
          <w:lang w:eastAsia="zh-CN"/>
        </w:rPr>
        <w:t>）商务响应表（格式见附件）；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（3）</w:t>
      </w:r>
      <w:r>
        <w:rPr>
          <w:rFonts w:hint="eastAsia" w:ascii="宋体" w:hAnsi="宋体" w:cs="宋体"/>
          <w:kern w:val="1"/>
          <w:szCs w:val="21"/>
          <w:highlight w:val="none"/>
          <w:lang w:eastAsia="zh-CN"/>
        </w:rPr>
        <w:t>投标方认为需要的其他文件资料；</w:t>
      </w:r>
    </w:p>
    <w:p>
      <w:pPr>
        <w:keepNext w:val="0"/>
        <w:keepLines w:val="0"/>
        <w:pageBreakBefore w:val="0"/>
        <w:widowControl w:val="0"/>
        <w:kinsoku/>
        <w:wordWrap/>
        <w:overflowPunct/>
        <w:topLinePunct w:val="0"/>
        <w:autoSpaceDE/>
        <w:autoSpaceDN/>
        <w:bidi w:val="0"/>
        <w:adjustRightInd/>
        <w:spacing w:line="400" w:lineRule="exact"/>
        <w:ind w:leftChars="0" w:firstLine="422" w:firstLineChars="200"/>
        <w:textAlignment w:val="auto"/>
        <w:rPr>
          <w:rFonts w:hint="eastAsia" w:ascii="宋体" w:hAnsi="宋体"/>
          <w:b/>
          <w:szCs w:val="21"/>
        </w:rPr>
      </w:pPr>
      <w:r>
        <w:rPr>
          <w:rFonts w:hint="eastAsia" w:ascii="宋体" w:hAnsi="宋体"/>
          <w:b/>
          <w:szCs w:val="21"/>
          <w:lang w:val="en-US" w:eastAsia="zh-CN"/>
        </w:rPr>
        <w:t>3</w:t>
      </w:r>
      <w:r>
        <w:rPr>
          <w:rFonts w:hint="eastAsia" w:ascii="宋体" w:hAnsi="宋体"/>
          <w:b/>
          <w:szCs w:val="21"/>
        </w:rPr>
        <w:t>.技术文件：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cs="宋体"/>
          <w:kern w:val="1"/>
          <w:szCs w:val="21"/>
          <w:highlight w:val="none"/>
          <w:lang w:val="en-US" w:eastAsia="zh-CN"/>
        </w:rPr>
      </w:pPr>
      <w:r>
        <w:rPr>
          <w:rFonts w:hint="eastAsia" w:ascii="宋体" w:hAnsi="宋体" w:cs="宋体"/>
          <w:kern w:val="1"/>
          <w:szCs w:val="21"/>
          <w:highlight w:val="none"/>
          <w:lang w:eastAsia="zh-CN"/>
        </w:rPr>
        <w:t>（1）</w:t>
      </w:r>
      <w:r>
        <w:rPr>
          <w:rFonts w:hint="eastAsia" w:ascii="宋体" w:hAnsi="宋体" w:cs="宋体"/>
          <w:kern w:val="1"/>
          <w:szCs w:val="21"/>
          <w:highlight w:val="none"/>
          <w:lang w:val="en-US" w:eastAsia="zh-CN"/>
        </w:rPr>
        <w:t>内部组织架构及针对本项目的服务方案；</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cs="宋体"/>
          <w:kern w:val="1"/>
          <w:szCs w:val="21"/>
          <w:highlight w:val="none"/>
          <w:lang w:eastAsia="zh-CN"/>
        </w:rPr>
      </w:pPr>
      <w:r>
        <w:rPr>
          <w:rFonts w:hint="eastAsia" w:ascii="宋体" w:hAnsi="宋体" w:cs="宋体"/>
          <w:kern w:val="1"/>
          <w:szCs w:val="21"/>
          <w:highlight w:val="none"/>
          <w:lang w:val="en-US" w:eastAsia="zh-CN"/>
        </w:rPr>
        <w:t>（2</w:t>
      </w:r>
      <w:r>
        <w:rPr>
          <w:rFonts w:hint="eastAsia" w:ascii="宋体" w:hAnsi="宋体" w:cs="宋体"/>
          <w:kern w:val="1"/>
          <w:szCs w:val="21"/>
          <w:highlight w:val="none"/>
          <w:lang w:eastAsia="zh-CN"/>
        </w:rPr>
        <w:t>）</w:t>
      </w:r>
      <w:r>
        <w:rPr>
          <w:rFonts w:hint="eastAsia" w:ascii="宋体" w:hAnsi="宋体" w:cs="宋体"/>
          <w:kern w:val="1"/>
          <w:szCs w:val="21"/>
          <w:highlight w:val="none"/>
          <w:lang w:val="en-US" w:eastAsia="zh-CN"/>
        </w:rPr>
        <w:t>供应商针对本项目总协调人相关信息；</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cs="宋体"/>
          <w:kern w:val="1"/>
          <w:szCs w:val="21"/>
          <w:highlight w:val="none"/>
          <w:lang w:eastAsia="zh-CN"/>
        </w:rPr>
      </w:pPr>
      <w:r>
        <w:rPr>
          <w:rFonts w:hint="eastAsia" w:ascii="宋体" w:hAnsi="宋体" w:cs="宋体"/>
          <w:kern w:val="1"/>
          <w:szCs w:val="21"/>
          <w:highlight w:val="none"/>
          <w:lang w:eastAsia="zh-CN"/>
        </w:rPr>
        <w:t>（</w:t>
      </w:r>
      <w:r>
        <w:rPr>
          <w:rFonts w:hint="eastAsia" w:ascii="宋体" w:hAnsi="宋体" w:cs="宋体"/>
          <w:kern w:val="1"/>
          <w:szCs w:val="21"/>
          <w:highlight w:val="none"/>
          <w:lang w:val="en-US" w:eastAsia="zh-CN"/>
        </w:rPr>
        <w:t>3</w:t>
      </w:r>
      <w:r>
        <w:rPr>
          <w:rFonts w:hint="eastAsia" w:ascii="宋体" w:hAnsi="宋体" w:cs="宋体"/>
          <w:kern w:val="1"/>
          <w:szCs w:val="21"/>
          <w:highlight w:val="none"/>
          <w:lang w:eastAsia="zh-CN"/>
        </w:rPr>
        <w:t>）</w:t>
      </w:r>
      <w:r>
        <w:rPr>
          <w:rFonts w:hint="eastAsia" w:ascii="宋体" w:hAnsi="宋体" w:cs="宋体"/>
          <w:kern w:val="1"/>
          <w:szCs w:val="21"/>
          <w:highlight w:val="none"/>
          <w:lang w:val="en-US" w:eastAsia="zh-CN"/>
        </w:rPr>
        <w:t>相关服务承诺书</w:t>
      </w:r>
      <w:r>
        <w:rPr>
          <w:rFonts w:hint="eastAsia" w:ascii="宋体" w:hAnsi="宋体" w:cs="宋体"/>
          <w:kern w:val="1"/>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default" w:ascii="宋体" w:hAnsi="宋体" w:cs="宋体"/>
          <w:kern w:val="1"/>
          <w:szCs w:val="21"/>
          <w:highlight w:val="none"/>
          <w:lang w:val="en-US" w:eastAsia="zh-CN"/>
        </w:rPr>
      </w:pPr>
      <w:r>
        <w:rPr>
          <w:rFonts w:hint="eastAsia" w:ascii="宋体" w:hAnsi="宋体" w:cs="宋体"/>
          <w:kern w:val="1"/>
          <w:szCs w:val="21"/>
          <w:highlight w:val="none"/>
          <w:lang w:eastAsia="zh-CN"/>
        </w:rPr>
        <w:t>（</w:t>
      </w:r>
      <w:r>
        <w:rPr>
          <w:rFonts w:hint="eastAsia" w:ascii="宋体" w:hAnsi="宋体" w:cs="宋体"/>
          <w:kern w:val="1"/>
          <w:szCs w:val="21"/>
          <w:highlight w:val="none"/>
          <w:lang w:val="en-US" w:eastAsia="zh-CN"/>
        </w:rPr>
        <w:t>4</w:t>
      </w:r>
      <w:r>
        <w:rPr>
          <w:rFonts w:hint="eastAsia" w:ascii="宋体" w:hAnsi="宋体" w:cs="宋体"/>
          <w:kern w:val="1"/>
          <w:szCs w:val="21"/>
          <w:highlight w:val="none"/>
          <w:lang w:eastAsia="zh-CN"/>
        </w:rPr>
        <w:t>）</w:t>
      </w:r>
      <w:r>
        <w:rPr>
          <w:rFonts w:hint="eastAsia" w:ascii="宋体" w:hAnsi="宋体" w:cs="宋体"/>
          <w:kern w:val="1"/>
          <w:szCs w:val="21"/>
          <w:highlight w:val="none"/>
          <w:lang w:val="en-US" w:eastAsia="zh-CN"/>
        </w:rPr>
        <w:t>供应商针对本项目的人员配置；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cs="宋体"/>
          <w:kern w:val="1"/>
          <w:szCs w:val="21"/>
          <w:highlight w:val="none"/>
          <w:lang w:eastAsia="zh-CN"/>
        </w:rPr>
      </w:pPr>
      <w:r>
        <w:rPr>
          <w:rFonts w:hint="eastAsia" w:ascii="宋体" w:hAnsi="宋体" w:cs="宋体"/>
          <w:kern w:val="1"/>
          <w:szCs w:val="21"/>
          <w:highlight w:val="none"/>
          <w:lang w:eastAsia="zh-CN"/>
        </w:rPr>
        <w:t>（</w:t>
      </w:r>
      <w:r>
        <w:rPr>
          <w:rFonts w:hint="eastAsia" w:ascii="宋体" w:hAnsi="宋体" w:cs="宋体"/>
          <w:kern w:val="1"/>
          <w:szCs w:val="21"/>
          <w:highlight w:val="none"/>
          <w:lang w:val="en-US" w:eastAsia="zh-CN"/>
        </w:rPr>
        <w:t>5</w:t>
      </w:r>
      <w:r>
        <w:rPr>
          <w:rFonts w:hint="eastAsia" w:ascii="宋体" w:hAnsi="宋体" w:cs="宋体"/>
          <w:kern w:val="1"/>
          <w:szCs w:val="21"/>
          <w:highlight w:val="none"/>
          <w:lang w:eastAsia="zh-CN"/>
        </w:rPr>
        <w:t>）技术响应表(格式见附件)；</w:t>
      </w:r>
    </w:p>
    <w:p>
      <w:pPr>
        <w:keepNext w:val="0"/>
        <w:keepLines w:val="0"/>
        <w:pageBreakBefore w:val="0"/>
        <w:widowControl w:val="0"/>
        <w:kinsoku/>
        <w:wordWrap/>
        <w:overflowPunct/>
        <w:topLinePunct w:val="0"/>
        <w:autoSpaceDE/>
        <w:autoSpaceDN/>
        <w:bidi w:val="0"/>
        <w:adjustRightInd/>
        <w:spacing w:line="400" w:lineRule="exact"/>
        <w:ind w:leftChars="0" w:firstLine="422" w:firstLineChars="200"/>
        <w:textAlignment w:val="auto"/>
        <w:rPr>
          <w:rFonts w:hint="eastAsia" w:ascii="宋体" w:hAnsi="宋体"/>
          <w:b/>
          <w:szCs w:val="21"/>
        </w:rPr>
      </w:pPr>
      <w:r>
        <w:rPr>
          <w:rFonts w:hint="eastAsia" w:ascii="宋体" w:hAnsi="宋体"/>
          <w:b/>
          <w:szCs w:val="21"/>
          <w:lang w:val="en-US" w:eastAsia="zh-CN"/>
        </w:rPr>
        <w:t>4</w:t>
      </w:r>
      <w:r>
        <w:rPr>
          <w:rFonts w:hint="eastAsia" w:ascii="宋体" w:hAnsi="宋体"/>
          <w:b/>
          <w:szCs w:val="21"/>
        </w:rPr>
        <w:t>.报价文件：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kern w:val="1"/>
          <w:szCs w:val="21"/>
          <w:highlight w:val="none"/>
        </w:rPr>
      </w:pPr>
      <w:r>
        <w:rPr>
          <w:rFonts w:hint="eastAsia" w:ascii="宋体" w:hAnsi="宋体" w:eastAsia="宋体" w:cs="宋体"/>
          <w:kern w:val="1"/>
          <w:szCs w:val="21"/>
          <w:highlight w:val="none"/>
        </w:rPr>
        <w:t>（1）</w:t>
      </w:r>
      <w:r>
        <w:rPr>
          <w:rFonts w:hint="eastAsia" w:ascii="宋体" w:hAnsi="宋体" w:cs="宋体"/>
          <w:kern w:val="1"/>
          <w:szCs w:val="21"/>
          <w:highlight w:val="none"/>
          <w:lang w:val="en-US" w:eastAsia="zh-CN"/>
        </w:rPr>
        <w:t>报价</w:t>
      </w:r>
      <w:r>
        <w:rPr>
          <w:rFonts w:hint="eastAsia" w:ascii="宋体" w:hAnsi="宋体" w:eastAsia="宋体" w:cs="宋体"/>
          <w:kern w:val="1"/>
          <w:szCs w:val="21"/>
          <w:highlight w:val="none"/>
        </w:rPr>
        <w:t>一览表（格式见附件）；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kern w:val="1"/>
          <w:szCs w:val="21"/>
          <w:highlight w:val="none"/>
          <w:lang w:eastAsia="zh-CN"/>
        </w:rPr>
      </w:pPr>
      <w:r>
        <w:rPr>
          <w:rFonts w:hint="eastAsia" w:ascii="宋体" w:hAnsi="宋体" w:eastAsia="宋体" w:cs="宋体"/>
          <w:kern w:val="1"/>
          <w:szCs w:val="21"/>
          <w:highlight w:val="none"/>
          <w:lang w:eastAsia="zh-CN"/>
        </w:rPr>
        <w:t>（</w:t>
      </w:r>
      <w:r>
        <w:rPr>
          <w:rFonts w:hint="eastAsia" w:ascii="宋体" w:hAnsi="宋体" w:cs="宋体"/>
          <w:kern w:val="1"/>
          <w:szCs w:val="21"/>
          <w:highlight w:val="none"/>
          <w:lang w:val="en-US" w:eastAsia="zh-CN"/>
        </w:rPr>
        <w:t>2）供应商</w:t>
      </w:r>
      <w:r>
        <w:rPr>
          <w:rFonts w:hint="eastAsia" w:ascii="宋体" w:hAnsi="宋体" w:eastAsia="宋体" w:cs="宋体"/>
          <w:kern w:val="1"/>
          <w:szCs w:val="21"/>
          <w:highlight w:val="none"/>
        </w:rPr>
        <w:t>认为需要的其他文件资料</w:t>
      </w:r>
      <w:r>
        <w:rPr>
          <w:rFonts w:hint="eastAsia" w:ascii="宋体" w:hAnsi="宋体" w:eastAsia="宋体" w:cs="宋体"/>
          <w:kern w:val="1"/>
          <w:szCs w:val="21"/>
          <w:highlight w:val="none"/>
          <w:lang w:eastAsia="zh-CN"/>
        </w:rPr>
        <w:t>；</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w:t>
      </w:r>
      <w:r>
        <w:rPr>
          <w:rFonts w:hint="eastAsia" w:ascii="宋体" w:hAnsi="宋体"/>
          <w:b/>
          <w:bCs/>
          <w:szCs w:val="21"/>
        </w:rPr>
        <w:t>注：法定代表人授权委托书、</w:t>
      </w:r>
      <w:r>
        <w:rPr>
          <w:rFonts w:hint="eastAsia" w:ascii="宋体" w:hAnsi="宋体"/>
          <w:b/>
          <w:bCs/>
          <w:szCs w:val="21"/>
          <w:lang w:val="en-US" w:eastAsia="zh-CN"/>
        </w:rPr>
        <w:t>响应</w:t>
      </w:r>
      <w:r>
        <w:rPr>
          <w:rFonts w:hint="eastAsia" w:ascii="宋体" w:hAnsi="宋体"/>
          <w:b/>
          <w:bCs/>
          <w:szCs w:val="21"/>
        </w:rPr>
        <w:t>声明书、报价汇总表必须由相应代表人签名并加盖单位公章。</w:t>
      </w:r>
      <w:r>
        <w:rPr>
          <w:rFonts w:hint="eastAsia" w:ascii="宋体" w:hAnsi="宋体"/>
          <w:b/>
          <w:bCs/>
          <w:szCs w:val="21"/>
          <w:lang w:val="en-US" w:eastAsia="zh-CN"/>
        </w:rPr>
        <w:t>除报价文件外</w:t>
      </w:r>
      <w:r>
        <w:rPr>
          <w:rFonts w:hint="eastAsia" w:ascii="宋体" w:hAnsi="宋体"/>
          <w:b/>
          <w:bCs/>
          <w:szCs w:val="21"/>
        </w:rPr>
        <w:t>中不得出现价格信息，否则以无效标处理。</w:t>
      </w:r>
    </w:p>
    <w:p>
      <w:pPr>
        <w:keepNext w:val="0"/>
        <w:keepLines w:val="0"/>
        <w:pageBreakBefore w:val="0"/>
        <w:widowControl w:val="0"/>
        <w:numPr>
          <w:ilvl w:val="0"/>
          <w:numId w:val="4"/>
        </w:numPr>
        <w:kinsoku/>
        <w:wordWrap/>
        <w:overflowPunct/>
        <w:topLinePunct w:val="0"/>
        <w:autoSpaceDE/>
        <w:autoSpaceDN/>
        <w:bidi w:val="0"/>
        <w:adjustRightInd/>
        <w:spacing w:line="400" w:lineRule="exact"/>
        <w:ind w:leftChars="0" w:firstLine="422" w:firstLineChars="200"/>
        <w:textAlignment w:val="auto"/>
        <w:rPr>
          <w:rFonts w:hint="eastAsia" w:ascii="宋体" w:hAnsi="宋体"/>
          <w:b/>
          <w:szCs w:val="21"/>
        </w:rPr>
      </w:pPr>
      <w:r>
        <w:rPr>
          <w:rFonts w:hint="eastAsia" w:ascii="宋体" w:hAnsi="宋体"/>
          <w:b/>
          <w:szCs w:val="21"/>
          <w:lang w:eastAsia="zh-CN"/>
        </w:rPr>
        <w:t>响应文件</w:t>
      </w:r>
      <w:r>
        <w:rPr>
          <w:rFonts w:hint="eastAsia" w:ascii="宋体" w:hAnsi="宋体"/>
          <w:b/>
          <w:szCs w:val="21"/>
        </w:rPr>
        <w:t>的语言及计量</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sz w:val="21"/>
          <w:szCs w:val="21"/>
        </w:rPr>
      </w:pPr>
      <w:r>
        <w:rPr>
          <w:rFonts w:hint="eastAsia" w:hAnsi="宋体"/>
          <w:sz w:val="21"/>
          <w:szCs w:val="21"/>
        </w:rPr>
        <w:t>▲1.</w:t>
      </w:r>
      <w:r>
        <w:rPr>
          <w:rFonts w:hint="eastAsia" w:hAnsi="宋体"/>
          <w:sz w:val="21"/>
          <w:szCs w:val="21"/>
          <w:lang w:eastAsia="zh-CN"/>
        </w:rPr>
        <w:t>响应文件</w:t>
      </w:r>
      <w:r>
        <w:rPr>
          <w:rFonts w:hint="eastAsia" w:hAnsi="宋体"/>
          <w:sz w:val="21"/>
          <w:szCs w:val="21"/>
        </w:rPr>
        <w:t>以及</w:t>
      </w:r>
      <w:r>
        <w:rPr>
          <w:rFonts w:hint="eastAsia" w:hAnsi="宋体"/>
          <w:sz w:val="21"/>
          <w:szCs w:val="21"/>
          <w:lang w:eastAsia="zh-CN"/>
        </w:rPr>
        <w:t>供应商</w:t>
      </w:r>
      <w:r>
        <w:rPr>
          <w:rFonts w:hint="eastAsia" w:hAnsi="宋体"/>
          <w:sz w:val="21"/>
          <w:szCs w:val="21"/>
        </w:rPr>
        <w:t>与</w:t>
      </w:r>
      <w:r>
        <w:rPr>
          <w:rFonts w:hint="eastAsia" w:hAnsi="宋体"/>
          <w:sz w:val="21"/>
          <w:szCs w:val="21"/>
          <w:lang w:val="en-US" w:eastAsia="zh-CN"/>
        </w:rPr>
        <w:t>征集人</w:t>
      </w:r>
      <w:r>
        <w:rPr>
          <w:rFonts w:hint="eastAsia" w:hAnsi="宋体"/>
          <w:sz w:val="21"/>
          <w:szCs w:val="21"/>
        </w:rPr>
        <w:t>就有关</w:t>
      </w:r>
      <w:r>
        <w:rPr>
          <w:rFonts w:hint="eastAsia" w:hAnsi="宋体"/>
          <w:sz w:val="21"/>
          <w:szCs w:val="21"/>
          <w:lang w:val="en-US" w:eastAsia="zh-CN"/>
        </w:rPr>
        <w:t>采购项目</w:t>
      </w:r>
      <w:r>
        <w:rPr>
          <w:rFonts w:hint="eastAsia" w:hAnsi="宋体"/>
          <w:sz w:val="21"/>
          <w:szCs w:val="21"/>
        </w:rPr>
        <w:t>事宜的所有来往函电，均应以中文汉语书写。除签名、盖章、专用名称等特殊情形外，以中文汉语以外的文字表述的</w:t>
      </w:r>
      <w:r>
        <w:rPr>
          <w:rFonts w:hint="eastAsia" w:hAnsi="宋体"/>
          <w:sz w:val="21"/>
          <w:szCs w:val="21"/>
          <w:lang w:eastAsia="zh-CN"/>
        </w:rPr>
        <w:t>响应文件</w:t>
      </w:r>
      <w:r>
        <w:rPr>
          <w:rFonts w:hint="eastAsia" w:hAnsi="宋体"/>
          <w:sz w:val="21"/>
          <w:szCs w:val="21"/>
        </w:rPr>
        <w:t>视同未提供。</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sz w:val="21"/>
          <w:szCs w:val="21"/>
        </w:rPr>
      </w:pPr>
      <w:r>
        <w:rPr>
          <w:rFonts w:hint="eastAsia" w:hAnsi="宋体"/>
          <w:sz w:val="21"/>
          <w:szCs w:val="21"/>
        </w:rPr>
        <w:t>▲2.</w:t>
      </w:r>
      <w:r>
        <w:rPr>
          <w:rFonts w:hint="eastAsia" w:hAnsi="宋体"/>
          <w:sz w:val="21"/>
          <w:szCs w:val="21"/>
          <w:lang w:val="en-US" w:eastAsia="zh-CN"/>
        </w:rPr>
        <w:t>响应文件</w:t>
      </w:r>
      <w:r>
        <w:rPr>
          <w:rFonts w:hint="eastAsia" w:hAnsi="宋体"/>
          <w:sz w:val="21"/>
          <w:szCs w:val="21"/>
        </w:rPr>
        <w:t>计量单位，</w:t>
      </w:r>
      <w:r>
        <w:rPr>
          <w:rFonts w:hint="eastAsia" w:hAnsi="宋体"/>
          <w:sz w:val="21"/>
          <w:szCs w:val="21"/>
          <w:lang w:eastAsia="zh-CN"/>
        </w:rPr>
        <w:t>公开征集文件</w:t>
      </w:r>
      <w:r>
        <w:rPr>
          <w:rFonts w:hint="eastAsia" w:hAnsi="宋体"/>
          <w:sz w:val="21"/>
          <w:szCs w:val="21"/>
        </w:rPr>
        <w:t>已有明确规定的，使用</w:t>
      </w:r>
      <w:r>
        <w:rPr>
          <w:rFonts w:hint="eastAsia" w:hAnsi="宋体"/>
          <w:sz w:val="21"/>
          <w:szCs w:val="21"/>
          <w:lang w:eastAsia="zh-CN"/>
        </w:rPr>
        <w:t>公开征集文件</w:t>
      </w:r>
      <w:r>
        <w:rPr>
          <w:rFonts w:hint="eastAsia" w:hAnsi="宋体"/>
          <w:sz w:val="21"/>
          <w:szCs w:val="21"/>
        </w:rPr>
        <w:t>规定的计量单位；</w:t>
      </w:r>
      <w:r>
        <w:rPr>
          <w:rFonts w:hint="eastAsia" w:hAnsi="宋体"/>
          <w:sz w:val="21"/>
          <w:szCs w:val="21"/>
          <w:lang w:eastAsia="zh-CN"/>
        </w:rPr>
        <w:t>公开征集文件</w:t>
      </w:r>
      <w:r>
        <w:rPr>
          <w:rFonts w:hint="eastAsia" w:hAnsi="宋体"/>
          <w:sz w:val="21"/>
          <w:szCs w:val="21"/>
        </w:rPr>
        <w:t>没有规定的，应采用中华人民共和国法定计量单位（货币单位：人民币元），否则视同未响应。</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sz w:val="21"/>
          <w:szCs w:val="21"/>
        </w:rPr>
      </w:pPr>
      <w:r>
        <w:rPr>
          <w:rFonts w:hint="eastAsia" w:hAnsi="宋体"/>
          <w:sz w:val="21"/>
          <w:szCs w:val="21"/>
        </w:rPr>
        <w:t>（三）</w:t>
      </w:r>
      <w:r>
        <w:rPr>
          <w:rFonts w:hint="eastAsia" w:hAnsi="宋体"/>
          <w:sz w:val="21"/>
          <w:szCs w:val="21"/>
          <w:lang w:val="en-US" w:eastAsia="zh-CN"/>
        </w:rPr>
        <w:t>响应</w:t>
      </w:r>
      <w:r>
        <w:rPr>
          <w:rFonts w:hint="eastAsia" w:hAnsi="宋体"/>
          <w:sz w:val="21"/>
          <w:szCs w:val="21"/>
        </w:rPr>
        <w:t>报价</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sz w:val="21"/>
          <w:szCs w:val="21"/>
        </w:rPr>
      </w:pPr>
      <w:r>
        <w:rPr>
          <w:rFonts w:hint="eastAsia" w:hAnsi="宋体"/>
          <w:sz w:val="21"/>
          <w:szCs w:val="21"/>
        </w:rPr>
        <w:t>1.</w:t>
      </w:r>
      <w:r>
        <w:rPr>
          <w:rFonts w:hint="eastAsia" w:hAnsi="宋体"/>
          <w:sz w:val="21"/>
          <w:szCs w:val="21"/>
          <w:lang w:eastAsia="zh-CN"/>
        </w:rPr>
        <w:t>响应文件</w:t>
      </w:r>
      <w:r>
        <w:rPr>
          <w:rFonts w:hint="eastAsia" w:hAnsi="宋体"/>
          <w:sz w:val="21"/>
          <w:szCs w:val="21"/>
        </w:rPr>
        <w:t>只允许有一个报价，投标报价应按</w:t>
      </w:r>
      <w:r>
        <w:rPr>
          <w:rFonts w:hint="eastAsia" w:hAnsi="宋体"/>
          <w:sz w:val="21"/>
          <w:szCs w:val="21"/>
          <w:lang w:eastAsia="zh-CN"/>
        </w:rPr>
        <w:t>公开征集文件</w:t>
      </w:r>
      <w:r>
        <w:rPr>
          <w:rFonts w:hint="eastAsia" w:hAnsi="宋体"/>
          <w:sz w:val="21"/>
          <w:szCs w:val="21"/>
        </w:rPr>
        <w:t>中相关附表格式填报；</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sz w:val="21"/>
          <w:szCs w:val="21"/>
        </w:rPr>
      </w:pPr>
      <w:r>
        <w:rPr>
          <w:rFonts w:hint="eastAsia" w:hAnsi="宋体"/>
          <w:sz w:val="21"/>
          <w:szCs w:val="21"/>
        </w:rPr>
        <w:t>▲2.</w:t>
      </w:r>
      <w:r>
        <w:rPr>
          <w:rFonts w:hint="eastAsia" w:hAnsi="宋体"/>
          <w:sz w:val="21"/>
          <w:szCs w:val="21"/>
          <w:lang w:val="en-US" w:eastAsia="zh-CN"/>
        </w:rPr>
        <w:t>响应</w:t>
      </w:r>
      <w:r>
        <w:rPr>
          <w:rFonts w:hint="eastAsia" w:hAnsi="宋体"/>
          <w:sz w:val="21"/>
          <w:szCs w:val="21"/>
        </w:rPr>
        <w:t>报价是</w:t>
      </w:r>
      <w:r>
        <w:rPr>
          <w:rFonts w:hint="eastAsia" w:hAnsi="宋体"/>
          <w:sz w:val="21"/>
          <w:szCs w:val="21"/>
          <w:lang w:val="en-US" w:eastAsia="zh-CN"/>
        </w:rPr>
        <w:t>第二阶段</w:t>
      </w:r>
      <w:r>
        <w:rPr>
          <w:rFonts w:hint="eastAsia" w:hAnsi="宋体"/>
          <w:sz w:val="21"/>
          <w:szCs w:val="21"/>
        </w:rPr>
        <w:t>履行合同的最</w:t>
      </w:r>
      <w:r>
        <w:rPr>
          <w:rFonts w:hint="eastAsia" w:hAnsi="宋体"/>
          <w:sz w:val="21"/>
          <w:szCs w:val="21"/>
          <w:lang w:val="en-US" w:eastAsia="zh-CN"/>
        </w:rPr>
        <w:t>高限制单价</w:t>
      </w:r>
      <w:r>
        <w:rPr>
          <w:rFonts w:hint="eastAsia" w:hAnsi="宋体"/>
          <w:sz w:val="21"/>
          <w:szCs w:val="21"/>
        </w:rPr>
        <w:t>，应包括货款、标准附件、备品备件、专用工具、包装、运输、装卸、保险、税金、货到就位以及安装、调试、培训、保修等一切税金和费用。</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sz w:val="21"/>
          <w:szCs w:val="21"/>
        </w:rPr>
      </w:pPr>
      <w:r>
        <w:rPr>
          <w:rFonts w:hint="eastAsia" w:hAnsi="宋体"/>
          <w:sz w:val="21"/>
          <w:szCs w:val="21"/>
        </w:rPr>
        <w:t>3.报价单位金额到元为止。</w:t>
      </w:r>
    </w:p>
    <w:p>
      <w:pPr>
        <w:keepNext w:val="0"/>
        <w:keepLines w:val="0"/>
        <w:pageBreakBefore w:val="0"/>
        <w:widowControl w:val="0"/>
        <w:kinsoku/>
        <w:wordWrap/>
        <w:overflowPunct/>
        <w:topLinePunct w:val="0"/>
        <w:autoSpaceDE/>
        <w:autoSpaceDN/>
        <w:bidi w:val="0"/>
        <w:adjustRightInd/>
        <w:spacing w:line="400" w:lineRule="exact"/>
        <w:ind w:leftChars="0" w:firstLine="422" w:firstLineChars="200"/>
        <w:textAlignment w:val="auto"/>
        <w:rPr>
          <w:rFonts w:hint="eastAsia" w:ascii="宋体" w:hAnsi="宋体"/>
          <w:szCs w:val="21"/>
        </w:rPr>
      </w:pPr>
      <w:r>
        <w:rPr>
          <w:rFonts w:hint="eastAsia" w:ascii="宋体" w:hAnsi="宋体"/>
          <w:b/>
          <w:szCs w:val="21"/>
        </w:rPr>
        <w:t>（四）</w:t>
      </w:r>
      <w:r>
        <w:rPr>
          <w:rFonts w:hint="eastAsia" w:ascii="宋体" w:hAnsi="宋体"/>
          <w:b/>
          <w:szCs w:val="21"/>
          <w:lang w:eastAsia="zh-CN"/>
        </w:rPr>
        <w:t>响应文件</w:t>
      </w:r>
      <w:r>
        <w:rPr>
          <w:rFonts w:hint="eastAsia" w:ascii="宋体" w:hAnsi="宋体"/>
          <w:b/>
          <w:szCs w:val="21"/>
        </w:rPr>
        <w:t>的有效期</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1.自</w:t>
      </w:r>
      <w:r>
        <w:rPr>
          <w:rFonts w:hint="eastAsia" w:ascii="宋体" w:hAnsi="宋体"/>
          <w:szCs w:val="21"/>
          <w:lang w:val="en-US" w:eastAsia="zh-CN"/>
        </w:rPr>
        <w:t>响应文件提交</w:t>
      </w:r>
      <w:r>
        <w:rPr>
          <w:rFonts w:hint="eastAsia" w:ascii="宋体" w:hAnsi="宋体"/>
          <w:szCs w:val="21"/>
        </w:rPr>
        <w:t>截止日起90天</w:t>
      </w:r>
      <w:r>
        <w:rPr>
          <w:rFonts w:hint="eastAsia" w:ascii="宋体" w:hAnsi="宋体"/>
          <w:szCs w:val="21"/>
          <w:lang w:eastAsia="zh-CN"/>
        </w:rPr>
        <w:t>，响应文件</w:t>
      </w:r>
      <w:r>
        <w:rPr>
          <w:rFonts w:hint="eastAsia" w:ascii="宋体" w:hAnsi="宋体"/>
          <w:szCs w:val="21"/>
        </w:rPr>
        <w:t>应保持有效。有效期不足的</w:t>
      </w:r>
      <w:r>
        <w:rPr>
          <w:rFonts w:hint="eastAsia" w:ascii="宋体" w:hAnsi="宋体"/>
          <w:szCs w:val="21"/>
          <w:lang w:eastAsia="zh-CN"/>
        </w:rPr>
        <w:t>响应文件</w:t>
      </w:r>
      <w:r>
        <w:rPr>
          <w:rFonts w:hint="eastAsia" w:ascii="宋体" w:hAnsi="宋体"/>
          <w:szCs w:val="21"/>
        </w:rPr>
        <w:t>将被拒绝。</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2.</w:t>
      </w:r>
      <w:r>
        <w:rPr>
          <w:rFonts w:hint="eastAsia" w:ascii="宋体" w:hAnsi="宋体"/>
          <w:szCs w:val="21"/>
          <w:lang w:val="en-US" w:eastAsia="zh-CN"/>
        </w:rPr>
        <w:t>中标（入围）供应商</w:t>
      </w:r>
      <w:r>
        <w:rPr>
          <w:rFonts w:hint="eastAsia" w:ascii="宋体" w:hAnsi="宋体"/>
          <w:szCs w:val="21"/>
        </w:rPr>
        <w:t>的</w:t>
      </w:r>
      <w:r>
        <w:rPr>
          <w:rFonts w:hint="eastAsia" w:ascii="宋体" w:hAnsi="宋体"/>
          <w:szCs w:val="21"/>
          <w:lang w:eastAsia="zh-CN"/>
        </w:rPr>
        <w:t>响应文件</w:t>
      </w:r>
      <w:r>
        <w:rPr>
          <w:rFonts w:hint="eastAsia" w:ascii="宋体" w:hAnsi="宋体"/>
          <w:szCs w:val="21"/>
        </w:rPr>
        <w:t>自开标之日起至</w:t>
      </w:r>
      <w:r>
        <w:rPr>
          <w:rFonts w:hint="eastAsia" w:ascii="宋体" w:hAnsi="宋体"/>
          <w:szCs w:val="21"/>
          <w:lang w:val="en-US" w:eastAsia="zh-CN"/>
        </w:rPr>
        <w:t>协议</w:t>
      </w:r>
      <w:r>
        <w:rPr>
          <w:rFonts w:hint="eastAsia" w:ascii="宋体" w:hAnsi="宋体"/>
          <w:szCs w:val="21"/>
        </w:rPr>
        <w:t>履行完毕止均应保持有效。</w:t>
      </w:r>
    </w:p>
    <w:p>
      <w:pPr>
        <w:keepNext w:val="0"/>
        <w:keepLines w:val="0"/>
        <w:pageBreakBefore w:val="0"/>
        <w:widowControl w:val="0"/>
        <w:kinsoku/>
        <w:wordWrap/>
        <w:overflowPunct/>
        <w:topLinePunct w:val="0"/>
        <w:autoSpaceDE/>
        <w:autoSpaceDN/>
        <w:bidi w:val="0"/>
        <w:adjustRightInd/>
        <w:spacing w:line="400" w:lineRule="exact"/>
        <w:ind w:leftChars="0" w:firstLine="422" w:firstLineChars="200"/>
        <w:textAlignment w:val="auto"/>
        <w:rPr>
          <w:rFonts w:hint="eastAsia" w:ascii="宋体" w:hAnsi="宋体"/>
          <w:b/>
          <w:szCs w:val="21"/>
        </w:rPr>
      </w:pPr>
      <w:r>
        <w:rPr>
          <w:rFonts w:hint="eastAsia" w:ascii="宋体" w:hAnsi="宋体"/>
          <w:b/>
          <w:szCs w:val="21"/>
        </w:rPr>
        <w:t>（五）保证金</w:t>
      </w:r>
    </w:p>
    <w:p>
      <w:pPr>
        <w:keepNext w:val="0"/>
        <w:keepLines w:val="0"/>
        <w:pageBreakBefore w:val="0"/>
        <w:widowControl w:val="0"/>
        <w:kinsoku/>
        <w:wordWrap/>
        <w:overflowPunct/>
        <w:topLinePunct w:val="0"/>
        <w:autoSpaceDE/>
        <w:autoSpaceDN/>
        <w:bidi w:val="0"/>
        <w:adjustRightInd/>
        <w:spacing w:line="400" w:lineRule="exact"/>
        <w:ind w:leftChars="0" w:firstLine="422" w:firstLineChars="200"/>
        <w:textAlignment w:val="auto"/>
        <w:rPr>
          <w:rFonts w:hint="eastAsia" w:ascii="宋体" w:hAnsi="宋体"/>
          <w:b/>
          <w:bCs/>
          <w:szCs w:val="21"/>
        </w:rPr>
      </w:pPr>
      <w:r>
        <w:rPr>
          <w:rFonts w:hint="eastAsia" w:ascii="宋体" w:hAnsi="宋体"/>
          <w:b/>
          <w:bCs/>
          <w:szCs w:val="21"/>
          <w:lang w:val="en-US" w:eastAsia="zh-CN"/>
        </w:rPr>
        <w:t>本项目不收取任何形式的保证金</w:t>
      </w:r>
      <w:r>
        <w:rPr>
          <w:rFonts w:hint="eastAsia" w:ascii="宋体" w:hAnsi="宋体"/>
          <w:b/>
          <w:bCs/>
          <w:szCs w:val="21"/>
        </w:rPr>
        <w:t>：</w:t>
      </w:r>
    </w:p>
    <w:p>
      <w:pPr>
        <w:keepNext w:val="0"/>
        <w:keepLines w:val="0"/>
        <w:pageBreakBefore w:val="0"/>
        <w:widowControl w:val="0"/>
        <w:kinsoku/>
        <w:wordWrap/>
        <w:overflowPunct/>
        <w:topLinePunct w:val="0"/>
        <w:autoSpaceDE/>
        <w:autoSpaceDN/>
        <w:bidi w:val="0"/>
        <w:adjustRightInd/>
        <w:spacing w:line="400" w:lineRule="exact"/>
        <w:ind w:leftChars="0" w:firstLine="422" w:firstLineChars="200"/>
        <w:textAlignment w:val="auto"/>
        <w:rPr>
          <w:rFonts w:hint="eastAsia" w:ascii="宋体" w:hAnsi="宋体"/>
          <w:b/>
          <w:bCs/>
          <w:szCs w:val="21"/>
        </w:rPr>
      </w:pPr>
      <w:r>
        <w:rPr>
          <w:rFonts w:hint="eastAsia" w:ascii="宋体" w:hAnsi="宋体"/>
          <w:b/>
          <w:bCs/>
          <w:szCs w:val="21"/>
        </w:rPr>
        <w:t>（六）</w:t>
      </w:r>
      <w:r>
        <w:rPr>
          <w:rFonts w:hint="eastAsia" w:ascii="宋体" w:hAnsi="宋体"/>
          <w:b/>
          <w:bCs/>
          <w:szCs w:val="21"/>
          <w:lang w:eastAsia="zh-CN"/>
        </w:rPr>
        <w:t>响应文件</w:t>
      </w:r>
      <w:r>
        <w:rPr>
          <w:rFonts w:hint="eastAsia" w:ascii="宋体" w:hAnsi="宋体"/>
          <w:b/>
          <w:bCs/>
          <w:szCs w:val="21"/>
        </w:rPr>
        <w:t>的编制</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1.</w:t>
      </w:r>
      <w:r>
        <w:rPr>
          <w:rFonts w:hint="eastAsia" w:ascii="宋体" w:hAnsi="宋体"/>
          <w:szCs w:val="21"/>
          <w:lang w:eastAsia="zh-CN"/>
        </w:rPr>
        <w:t>供应商</w:t>
      </w:r>
      <w:r>
        <w:rPr>
          <w:rFonts w:hint="eastAsia" w:ascii="宋体" w:hAnsi="宋体"/>
          <w:szCs w:val="21"/>
        </w:rPr>
        <w:t>应仔细阅读</w:t>
      </w:r>
      <w:r>
        <w:rPr>
          <w:rFonts w:hint="eastAsia" w:ascii="宋体" w:hAnsi="宋体"/>
          <w:szCs w:val="21"/>
          <w:lang w:eastAsia="zh-CN"/>
        </w:rPr>
        <w:t>公开征集文件</w:t>
      </w:r>
      <w:r>
        <w:rPr>
          <w:rFonts w:hint="eastAsia" w:ascii="宋体" w:hAnsi="宋体"/>
          <w:szCs w:val="21"/>
        </w:rPr>
        <w:t>，了解</w:t>
      </w:r>
      <w:r>
        <w:rPr>
          <w:rFonts w:hint="eastAsia" w:ascii="宋体" w:hAnsi="宋体"/>
          <w:szCs w:val="21"/>
          <w:lang w:eastAsia="zh-CN"/>
        </w:rPr>
        <w:t>公开征集文件</w:t>
      </w:r>
      <w:r>
        <w:rPr>
          <w:rFonts w:hint="eastAsia" w:ascii="宋体" w:hAnsi="宋体"/>
          <w:szCs w:val="21"/>
        </w:rPr>
        <w:t>的要求，在完全了解</w:t>
      </w:r>
      <w:r>
        <w:rPr>
          <w:rFonts w:hint="eastAsia" w:ascii="宋体" w:hAnsi="宋体"/>
          <w:szCs w:val="21"/>
          <w:lang w:val="en-US" w:eastAsia="zh-CN"/>
        </w:rPr>
        <w:t>采购</w:t>
      </w:r>
      <w:r>
        <w:rPr>
          <w:rFonts w:hint="eastAsia" w:ascii="宋体" w:hAnsi="宋体"/>
          <w:szCs w:val="21"/>
        </w:rPr>
        <w:t>项目的技术要求和商务要求后，编制</w:t>
      </w:r>
      <w:r>
        <w:rPr>
          <w:rFonts w:hint="eastAsia" w:ascii="宋体" w:hAnsi="宋体"/>
          <w:szCs w:val="21"/>
          <w:lang w:eastAsia="zh-CN"/>
        </w:rPr>
        <w:t>响应文件</w:t>
      </w:r>
      <w:r>
        <w:rPr>
          <w:rFonts w:hint="eastAsia" w:ascii="宋体" w:hAnsi="宋体"/>
          <w:szCs w:val="21"/>
        </w:rPr>
        <w:t>。</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2.在</w:t>
      </w:r>
      <w:r>
        <w:rPr>
          <w:rFonts w:hint="eastAsia" w:ascii="宋体" w:hAnsi="宋体"/>
          <w:szCs w:val="21"/>
          <w:lang w:eastAsia="zh-CN"/>
        </w:rPr>
        <w:t>公开征集文件</w:t>
      </w:r>
      <w:r>
        <w:rPr>
          <w:rFonts w:hint="eastAsia" w:ascii="宋体" w:hAnsi="宋体"/>
          <w:szCs w:val="21"/>
        </w:rPr>
        <w:t>对技术要求中，</w:t>
      </w:r>
      <w:r>
        <w:rPr>
          <w:rFonts w:hint="eastAsia" w:ascii="宋体" w:hAnsi="宋体"/>
          <w:szCs w:val="21"/>
          <w:lang w:val="en-US" w:eastAsia="zh-CN"/>
        </w:rPr>
        <w:t>供应商</w:t>
      </w:r>
      <w:r>
        <w:rPr>
          <w:rFonts w:hint="eastAsia" w:ascii="宋体" w:hAnsi="宋体"/>
          <w:szCs w:val="21"/>
        </w:rPr>
        <w:t>必须充分应答和满足用户的强制性的需求，如“</w:t>
      </w:r>
      <w:r>
        <w:rPr>
          <w:rFonts w:hint="eastAsia" w:hAnsi="宋体"/>
          <w:szCs w:val="21"/>
        </w:rPr>
        <w:t>▲</w:t>
      </w:r>
      <w:r>
        <w:rPr>
          <w:rFonts w:hint="eastAsia" w:ascii="宋体" w:hAnsi="宋体"/>
          <w:szCs w:val="21"/>
        </w:rPr>
        <w:t>”等，否则将导致无效标。</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3.编制的</w:t>
      </w:r>
      <w:r>
        <w:rPr>
          <w:rFonts w:hint="eastAsia" w:ascii="宋体" w:hAnsi="宋体"/>
          <w:szCs w:val="21"/>
          <w:lang w:eastAsia="zh-CN"/>
        </w:rPr>
        <w:t>响应文件</w:t>
      </w:r>
      <w:r>
        <w:rPr>
          <w:rFonts w:hint="eastAsia" w:ascii="宋体" w:hAnsi="宋体"/>
          <w:szCs w:val="21"/>
        </w:rPr>
        <w:t>对</w:t>
      </w:r>
      <w:r>
        <w:rPr>
          <w:rFonts w:hint="eastAsia" w:ascii="宋体" w:hAnsi="宋体"/>
          <w:szCs w:val="21"/>
          <w:lang w:eastAsia="zh-CN"/>
        </w:rPr>
        <w:t>公开征集文件</w:t>
      </w:r>
      <w:r>
        <w:rPr>
          <w:rFonts w:hint="eastAsia" w:ascii="宋体" w:hAnsi="宋体"/>
          <w:szCs w:val="21"/>
        </w:rPr>
        <w:t>中有关条款未提出异议的，均被视为接受和同意。</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4.</w:t>
      </w:r>
      <w:r>
        <w:rPr>
          <w:rFonts w:hint="eastAsia" w:ascii="宋体" w:hAnsi="宋体"/>
          <w:szCs w:val="21"/>
          <w:lang w:eastAsia="zh-CN"/>
        </w:rPr>
        <w:t>供应商</w:t>
      </w:r>
      <w:r>
        <w:rPr>
          <w:rFonts w:hint="eastAsia" w:ascii="宋体" w:hAnsi="宋体"/>
          <w:szCs w:val="21"/>
        </w:rPr>
        <w:t>应按本</w:t>
      </w:r>
      <w:r>
        <w:rPr>
          <w:rFonts w:hint="eastAsia" w:ascii="宋体" w:hAnsi="宋体"/>
          <w:szCs w:val="21"/>
          <w:lang w:eastAsia="zh-CN"/>
        </w:rPr>
        <w:t>公开征集文件</w:t>
      </w:r>
      <w:r>
        <w:rPr>
          <w:rFonts w:hint="eastAsia" w:ascii="宋体" w:hAnsi="宋体"/>
          <w:szCs w:val="21"/>
        </w:rPr>
        <w:t>规定的格式和顺序编制并标注页码，</w:t>
      </w:r>
      <w:r>
        <w:rPr>
          <w:rFonts w:hint="eastAsia" w:ascii="宋体" w:hAnsi="宋体"/>
          <w:szCs w:val="21"/>
          <w:lang w:eastAsia="zh-CN"/>
        </w:rPr>
        <w:t>响应文件</w:t>
      </w:r>
      <w:r>
        <w:rPr>
          <w:rFonts w:hint="eastAsia" w:ascii="宋体" w:hAnsi="宋体"/>
          <w:szCs w:val="21"/>
        </w:rPr>
        <w:t>内容不完整、编排混乱导致</w:t>
      </w:r>
      <w:r>
        <w:rPr>
          <w:rFonts w:hint="eastAsia" w:ascii="宋体" w:hAnsi="宋体"/>
          <w:szCs w:val="21"/>
          <w:lang w:eastAsia="zh-CN"/>
        </w:rPr>
        <w:t>响应文件</w:t>
      </w:r>
      <w:r>
        <w:rPr>
          <w:rFonts w:hint="eastAsia" w:ascii="宋体" w:hAnsi="宋体"/>
          <w:szCs w:val="21"/>
        </w:rPr>
        <w:t>被误读、漏读或者查找不到相关内容的，是</w:t>
      </w:r>
      <w:r>
        <w:rPr>
          <w:rFonts w:hint="eastAsia" w:ascii="宋体" w:hAnsi="宋体"/>
          <w:szCs w:val="21"/>
          <w:lang w:eastAsia="zh-CN"/>
        </w:rPr>
        <w:t>供应商</w:t>
      </w:r>
      <w:r>
        <w:rPr>
          <w:rFonts w:hint="eastAsia" w:ascii="宋体" w:hAnsi="宋体"/>
          <w:szCs w:val="21"/>
        </w:rPr>
        <w:t>的责任。</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5.</w:t>
      </w:r>
      <w:r>
        <w:rPr>
          <w:rFonts w:hint="eastAsia" w:ascii="宋体" w:hAnsi="宋体"/>
          <w:szCs w:val="21"/>
          <w:lang w:eastAsia="zh-CN"/>
        </w:rPr>
        <w:t>供应商</w:t>
      </w:r>
      <w:r>
        <w:rPr>
          <w:rFonts w:hint="eastAsia" w:ascii="宋体" w:hAnsi="宋体"/>
          <w:szCs w:val="21"/>
        </w:rPr>
        <w:t>应按</w:t>
      </w:r>
      <w:r>
        <w:rPr>
          <w:rFonts w:hint="eastAsia" w:ascii="宋体" w:hAnsi="宋体"/>
          <w:szCs w:val="21"/>
          <w:lang w:val="en-US" w:eastAsia="zh-CN"/>
        </w:rPr>
        <w:t>资格证明文件</w:t>
      </w:r>
      <w:r>
        <w:rPr>
          <w:rFonts w:hint="eastAsia" w:ascii="宋体" w:hAnsi="宋体"/>
          <w:szCs w:val="21"/>
        </w:rPr>
        <w:t>、技术</w:t>
      </w:r>
      <w:r>
        <w:rPr>
          <w:rFonts w:hint="eastAsia" w:ascii="宋体" w:hAnsi="宋体"/>
          <w:szCs w:val="21"/>
          <w:lang w:val="en-US" w:eastAsia="zh-CN"/>
        </w:rPr>
        <w:t>商务</w:t>
      </w:r>
      <w:r>
        <w:rPr>
          <w:rFonts w:hint="eastAsia" w:ascii="宋体" w:hAnsi="宋体"/>
          <w:szCs w:val="21"/>
        </w:rPr>
        <w:t>文件、投标报价文件三部分编制。</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6.电子</w:t>
      </w:r>
      <w:r>
        <w:rPr>
          <w:rFonts w:hint="eastAsia" w:ascii="宋体" w:hAnsi="宋体"/>
          <w:szCs w:val="21"/>
          <w:lang w:eastAsia="zh-CN"/>
        </w:rPr>
        <w:t>响应文件</w:t>
      </w:r>
      <w:r>
        <w:rPr>
          <w:rFonts w:hint="eastAsia" w:ascii="宋体" w:hAnsi="宋体"/>
          <w:szCs w:val="21"/>
        </w:rPr>
        <w:t>中所有加盖公章均采用CA签章。</w:t>
      </w:r>
    </w:p>
    <w:p>
      <w:pPr>
        <w:keepNext w:val="0"/>
        <w:keepLines w:val="0"/>
        <w:pageBreakBefore w:val="0"/>
        <w:widowControl w:val="0"/>
        <w:kinsoku/>
        <w:wordWrap/>
        <w:overflowPunct/>
        <w:topLinePunct w:val="0"/>
        <w:autoSpaceDE/>
        <w:autoSpaceDN/>
        <w:bidi w:val="0"/>
        <w:adjustRightInd/>
        <w:spacing w:line="400" w:lineRule="exact"/>
        <w:ind w:leftChars="0" w:firstLine="422" w:firstLineChars="200"/>
        <w:textAlignment w:val="auto"/>
        <w:rPr>
          <w:rFonts w:hint="eastAsia" w:ascii="宋体" w:hAnsi="宋体"/>
          <w:b/>
          <w:bCs/>
          <w:color w:val="FF0000"/>
          <w:szCs w:val="21"/>
        </w:rPr>
      </w:pPr>
      <w:r>
        <w:rPr>
          <w:rFonts w:hint="eastAsia" w:ascii="宋体" w:hAnsi="宋体"/>
          <w:b/>
          <w:bCs/>
          <w:color w:val="FF0000"/>
          <w:szCs w:val="21"/>
        </w:rPr>
        <w:t>7.</w:t>
      </w:r>
      <w:r>
        <w:rPr>
          <w:rFonts w:hint="eastAsia" w:ascii="宋体" w:hAnsi="宋体"/>
          <w:b/>
          <w:bCs/>
          <w:color w:val="FF0000"/>
          <w:szCs w:val="21"/>
          <w:lang w:eastAsia="zh-CN"/>
        </w:rPr>
        <w:t>供应商</w:t>
      </w:r>
      <w:r>
        <w:rPr>
          <w:rFonts w:hint="eastAsia" w:ascii="宋体" w:hAnsi="宋体"/>
          <w:b/>
          <w:bCs/>
          <w:color w:val="FF0000"/>
          <w:szCs w:val="21"/>
        </w:rPr>
        <w:t>应根据电子投标操作指南按本</w:t>
      </w:r>
      <w:r>
        <w:rPr>
          <w:rFonts w:hint="eastAsia" w:ascii="宋体" w:hAnsi="宋体"/>
          <w:b/>
          <w:bCs/>
          <w:color w:val="FF0000"/>
          <w:szCs w:val="21"/>
          <w:lang w:eastAsia="zh-CN"/>
        </w:rPr>
        <w:t>公开征集文件</w:t>
      </w:r>
      <w:r>
        <w:rPr>
          <w:rFonts w:hint="eastAsia" w:ascii="宋体" w:hAnsi="宋体"/>
          <w:b/>
          <w:bCs/>
          <w:color w:val="FF0000"/>
          <w:szCs w:val="21"/>
        </w:rPr>
        <w:t>规定的格式和顺序编制电子</w:t>
      </w:r>
      <w:r>
        <w:rPr>
          <w:rFonts w:hint="eastAsia" w:ascii="宋体" w:hAnsi="宋体"/>
          <w:b/>
          <w:bCs/>
          <w:color w:val="FF0000"/>
          <w:szCs w:val="21"/>
          <w:lang w:eastAsia="zh-CN"/>
        </w:rPr>
        <w:t>响应文件</w:t>
      </w:r>
      <w:r>
        <w:rPr>
          <w:rFonts w:hint="eastAsia" w:ascii="宋体" w:hAnsi="宋体"/>
          <w:b/>
          <w:bCs/>
          <w:color w:val="FF0000"/>
          <w:szCs w:val="21"/>
        </w:rPr>
        <w:t>并进行关联定位。</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8.</w:t>
      </w:r>
      <w:r>
        <w:rPr>
          <w:rFonts w:hint="eastAsia" w:ascii="宋体" w:hAnsi="宋体"/>
          <w:szCs w:val="21"/>
          <w:lang w:eastAsia="zh-CN"/>
        </w:rPr>
        <w:t>响应文件</w:t>
      </w:r>
      <w:r>
        <w:rPr>
          <w:rFonts w:hint="eastAsia" w:ascii="宋体" w:hAnsi="宋体"/>
          <w:szCs w:val="21"/>
        </w:rPr>
        <w:t>须由</w:t>
      </w:r>
      <w:r>
        <w:rPr>
          <w:rFonts w:hint="eastAsia" w:ascii="宋体" w:hAnsi="宋体"/>
          <w:szCs w:val="21"/>
          <w:lang w:eastAsia="zh-CN"/>
        </w:rPr>
        <w:t>供应商</w:t>
      </w:r>
      <w:r>
        <w:rPr>
          <w:rFonts w:hint="eastAsia" w:ascii="宋体" w:hAnsi="宋体"/>
          <w:szCs w:val="21"/>
        </w:rPr>
        <w:t>在规定位置盖章并由法定代表人或法定代表人的授权委托人签署，</w:t>
      </w:r>
      <w:r>
        <w:rPr>
          <w:rFonts w:hint="eastAsia" w:ascii="宋体" w:hAnsi="宋体"/>
          <w:szCs w:val="21"/>
          <w:lang w:eastAsia="zh-CN"/>
        </w:rPr>
        <w:t>供应商</w:t>
      </w:r>
      <w:r>
        <w:rPr>
          <w:rFonts w:hint="eastAsia" w:ascii="宋体" w:hAnsi="宋体"/>
          <w:szCs w:val="21"/>
        </w:rPr>
        <w:t>应写全称。</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9.</w:t>
      </w:r>
      <w:r>
        <w:rPr>
          <w:rFonts w:hint="eastAsia" w:ascii="宋体" w:hAnsi="宋体"/>
          <w:szCs w:val="21"/>
          <w:lang w:eastAsia="zh-CN"/>
        </w:rPr>
        <w:t>响应文件</w:t>
      </w:r>
      <w:r>
        <w:rPr>
          <w:rFonts w:hint="eastAsia" w:ascii="宋体" w:hAnsi="宋体"/>
          <w:szCs w:val="21"/>
        </w:rPr>
        <w:t>不得涂改，若有修改错漏处，须加盖单位公章或者法定代表人或授权委托人签字或盖章。</w:t>
      </w:r>
      <w:r>
        <w:rPr>
          <w:rFonts w:hint="eastAsia" w:ascii="宋体" w:hAnsi="宋体"/>
          <w:szCs w:val="21"/>
          <w:lang w:eastAsia="zh-CN"/>
        </w:rPr>
        <w:t>响应文件</w:t>
      </w:r>
      <w:r>
        <w:rPr>
          <w:rFonts w:hint="eastAsia" w:ascii="宋体" w:hAnsi="宋体"/>
          <w:szCs w:val="21"/>
        </w:rPr>
        <w:t>因字迹潦草或表达不清所引起的后果由</w:t>
      </w:r>
      <w:r>
        <w:rPr>
          <w:rFonts w:hint="eastAsia" w:ascii="宋体" w:hAnsi="宋体"/>
          <w:szCs w:val="21"/>
          <w:lang w:eastAsia="zh-CN"/>
        </w:rPr>
        <w:t>供应商</w:t>
      </w:r>
      <w:r>
        <w:rPr>
          <w:rFonts w:hint="eastAsia" w:ascii="宋体" w:hAnsi="宋体"/>
          <w:szCs w:val="21"/>
        </w:rPr>
        <w:t>负责。</w:t>
      </w:r>
    </w:p>
    <w:p>
      <w:pPr>
        <w:keepNext w:val="0"/>
        <w:keepLines w:val="0"/>
        <w:pageBreakBefore w:val="0"/>
        <w:widowControl w:val="0"/>
        <w:kinsoku/>
        <w:wordWrap/>
        <w:overflowPunct/>
        <w:topLinePunct w:val="0"/>
        <w:autoSpaceDE/>
        <w:autoSpaceDN/>
        <w:bidi w:val="0"/>
        <w:adjustRightInd/>
        <w:spacing w:line="400" w:lineRule="exact"/>
        <w:ind w:leftChars="0" w:firstLine="422" w:firstLineChars="200"/>
        <w:textAlignment w:val="auto"/>
        <w:rPr>
          <w:rFonts w:hint="eastAsia" w:ascii="宋体" w:hAnsi="宋体"/>
          <w:b/>
          <w:bCs/>
          <w:szCs w:val="21"/>
        </w:rPr>
      </w:pPr>
      <w:r>
        <w:rPr>
          <w:rFonts w:hint="eastAsia" w:ascii="宋体" w:hAnsi="宋体"/>
          <w:b/>
          <w:bCs/>
          <w:szCs w:val="21"/>
        </w:rPr>
        <w:t>（七）投标无效的情形</w:t>
      </w:r>
    </w:p>
    <w:p>
      <w:pPr>
        <w:keepNext w:val="0"/>
        <w:keepLines w:val="0"/>
        <w:pageBreakBefore w:val="0"/>
        <w:widowControl w:val="0"/>
        <w:kinsoku/>
        <w:wordWrap/>
        <w:overflowPunct/>
        <w:topLinePunct w:val="0"/>
        <w:autoSpaceDE/>
        <w:autoSpaceDN/>
        <w:bidi w:val="0"/>
        <w:adjustRightInd/>
        <w:spacing w:line="400" w:lineRule="exact"/>
        <w:ind w:leftChars="0" w:firstLine="422" w:firstLineChars="200"/>
        <w:textAlignment w:val="auto"/>
        <w:rPr>
          <w:rFonts w:hint="eastAsia" w:ascii="宋体" w:hAnsi="宋体"/>
          <w:b/>
          <w:bCs/>
          <w:szCs w:val="21"/>
        </w:rPr>
      </w:pPr>
      <w:r>
        <w:rPr>
          <w:rFonts w:hint="eastAsia" w:ascii="宋体" w:hAnsi="宋体"/>
          <w:b/>
          <w:bCs/>
          <w:szCs w:val="21"/>
        </w:rPr>
        <w:t>实质上没有响应</w:t>
      </w:r>
      <w:r>
        <w:rPr>
          <w:rFonts w:hint="eastAsia" w:ascii="宋体" w:hAnsi="宋体"/>
          <w:b/>
          <w:bCs/>
          <w:szCs w:val="21"/>
          <w:lang w:eastAsia="zh-CN"/>
        </w:rPr>
        <w:t>公开征集文件</w:t>
      </w:r>
      <w:r>
        <w:rPr>
          <w:rFonts w:hint="eastAsia" w:ascii="宋体" w:hAnsi="宋体"/>
          <w:b/>
          <w:bCs/>
          <w:szCs w:val="21"/>
        </w:rPr>
        <w:t>要求的</w:t>
      </w:r>
      <w:r>
        <w:rPr>
          <w:rFonts w:hint="eastAsia" w:ascii="宋体" w:hAnsi="宋体"/>
          <w:b/>
          <w:bCs/>
          <w:szCs w:val="21"/>
          <w:lang w:val="en-US" w:eastAsia="zh-CN"/>
        </w:rPr>
        <w:t>文件</w:t>
      </w:r>
      <w:r>
        <w:rPr>
          <w:rFonts w:hint="eastAsia" w:ascii="宋体" w:hAnsi="宋体"/>
          <w:b/>
          <w:bCs/>
          <w:szCs w:val="21"/>
        </w:rPr>
        <w:t>将被视为无效</w:t>
      </w:r>
      <w:r>
        <w:rPr>
          <w:rFonts w:hint="eastAsia" w:ascii="宋体" w:hAnsi="宋体"/>
          <w:b/>
          <w:bCs/>
          <w:szCs w:val="21"/>
          <w:lang w:val="en-US" w:eastAsia="zh-CN"/>
        </w:rPr>
        <w:t>响应</w:t>
      </w:r>
      <w:r>
        <w:rPr>
          <w:rFonts w:hint="eastAsia" w:ascii="宋体" w:hAnsi="宋体"/>
          <w:b/>
          <w:bCs/>
          <w:szCs w:val="21"/>
        </w:rPr>
        <w:t>。在开</w:t>
      </w:r>
      <w:r>
        <w:rPr>
          <w:rFonts w:hint="eastAsia" w:ascii="宋体" w:hAnsi="宋体"/>
          <w:b/>
          <w:bCs/>
          <w:szCs w:val="21"/>
          <w:lang w:val="en-US" w:eastAsia="zh-CN"/>
        </w:rPr>
        <w:t>启及</w:t>
      </w:r>
      <w:r>
        <w:rPr>
          <w:rFonts w:hint="eastAsia" w:ascii="宋体" w:hAnsi="宋体"/>
          <w:b/>
          <w:bCs/>
          <w:szCs w:val="21"/>
        </w:rPr>
        <w:t>评</w:t>
      </w:r>
      <w:r>
        <w:rPr>
          <w:rFonts w:hint="eastAsia" w:ascii="宋体" w:hAnsi="宋体"/>
          <w:b/>
          <w:bCs/>
          <w:szCs w:val="21"/>
          <w:lang w:val="en-US" w:eastAsia="zh-CN"/>
        </w:rPr>
        <w:t>审</w:t>
      </w:r>
      <w:r>
        <w:rPr>
          <w:rFonts w:hint="eastAsia" w:ascii="宋体" w:hAnsi="宋体"/>
          <w:b/>
          <w:bCs/>
          <w:szCs w:val="21"/>
        </w:rPr>
        <w:t>过程中，如发现下列情形之一的，</w:t>
      </w:r>
      <w:r>
        <w:rPr>
          <w:rFonts w:hint="eastAsia" w:ascii="宋体" w:hAnsi="宋体"/>
          <w:b/>
          <w:bCs/>
          <w:szCs w:val="21"/>
          <w:lang w:eastAsia="zh-CN"/>
        </w:rPr>
        <w:t>响应文件</w:t>
      </w:r>
      <w:r>
        <w:rPr>
          <w:rFonts w:hint="eastAsia" w:ascii="宋体" w:hAnsi="宋体"/>
          <w:b/>
          <w:bCs/>
          <w:szCs w:val="21"/>
        </w:rPr>
        <w:t>将被视为无效：</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1、</w:t>
      </w:r>
      <w:r>
        <w:rPr>
          <w:rFonts w:hint="eastAsia" w:ascii="宋体" w:hAnsi="宋体"/>
          <w:szCs w:val="21"/>
          <w:lang w:eastAsia="zh-CN"/>
        </w:rPr>
        <w:t>响应文件</w:t>
      </w:r>
      <w:r>
        <w:rPr>
          <w:rFonts w:hint="eastAsia" w:ascii="宋体" w:hAnsi="宋体"/>
          <w:szCs w:val="21"/>
        </w:rPr>
        <w:t>逾期上传或未按规定要求上传送达的</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2、未按照</w:t>
      </w:r>
      <w:r>
        <w:rPr>
          <w:rFonts w:hint="eastAsia" w:ascii="宋体" w:hAnsi="宋体"/>
          <w:szCs w:val="21"/>
          <w:lang w:eastAsia="zh-CN"/>
        </w:rPr>
        <w:t>公开征集文件</w:t>
      </w:r>
      <w:r>
        <w:rPr>
          <w:rFonts w:hint="eastAsia" w:ascii="宋体" w:hAnsi="宋体"/>
          <w:szCs w:val="21"/>
        </w:rPr>
        <w:t>规定的要求装订、签署、盖章的；</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3、</w:t>
      </w:r>
      <w:r>
        <w:rPr>
          <w:rFonts w:hint="eastAsia" w:ascii="宋体" w:hAnsi="宋体"/>
          <w:szCs w:val="21"/>
          <w:lang w:eastAsia="zh-CN"/>
        </w:rPr>
        <w:t>供应商</w:t>
      </w:r>
      <w:r>
        <w:rPr>
          <w:rFonts w:hint="eastAsia" w:ascii="宋体" w:hAnsi="宋体"/>
          <w:szCs w:val="21"/>
        </w:rPr>
        <w:t>未能提供合格的资格</w:t>
      </w:r>
      <w:r>
        <w:rPr>
          <w:rFonts w:hint="eastAsia" w:ascii="宋体" w:hAnsi="宋体"/>
          <w:szCs w:val="21"/>
          <w:lang w:val="en-US" w:eastAsia="zh-CN"/>
        </w:rPr>
        <w:t>证明</w:t>
      </w:r>
      <w:r>
        <w:rPr>
          <w:rFonts w:hint="eastAsia" w:ascii="宋体" w:hAnsi="宋体"/>
          <w:szCs w:val="21"/>
        </w:rPr>
        <w:t>文件；</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4、不具备</w:t>
      </w:r>
      <w:r>
        <w:rPr>
          <w:rFonts w:hint="eastAsia" w:ascii="宋体" w:hAnsi="宋体"/>
          <w:szCs w:val="21"/>
          <w:lang w:eastAsia="zh-CN"/>
        </w:rPr>
        <w:t>公开征集文件</w:t>
      </w:r>
      <w:r>
        <w:rPr>
          <w:rFonts w:hint="eastAsia" w:ascii="宋体" w:hAnsi="宋体"/>
          <w:szCs w:val="21"/>
        </w:rPr>
        <w:t>中规定的资格条件的；</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5、</w:t>
      </w:r>
      <w:r>
        <w:rPr>
          <w:rFonts w:hint="eastAsia" w:ascii="宋体" w:hAnsi="宋体"/>
          <w:szCs w:val="21"/>
          <w:lang w:eastAsia="zh-CN"/>
        </w:rPr>
        <w:t>供应商</w:t>
      </w:r>
      <w:r>
        <w:rPr>
          <w:rFonts w:hint="eastAsia" w:ascii="宋体" w:hAnsi="宋体"/>
          <w:szCs w:val="21"/>
        </w:rPr>
        <w:t>提交两份或两份以上内容不同的</w:t>
      </w:r>
      <w:r>
        <w:rPr>
          <w:rFonts w:hint="eastAsia" w:ascii="宋体" w:hAnsi="宋体"/>
          <w:szCs w:val="21"/>
          <w:lang w:eastAsia="zh-CN"/>
        </w:rPr>
        <w:t>响应文件</w:t>
      </w:r>
      <w:r>
        <w:rPr>
          <w:rFonts w:hint="eastAsia" w:ascii="宋体" w:hAnsi="宋体"/>
          <w:szCs w:val="21"/>
        </w:rPr>
        <w:t>，或在一份</w:t>
      </w:r>
      <w:r>
        <w:rPr>
          <w:rFonts w:hint="eastAsia" w:ascii="宋体" w:hAnsi="宋体"/>
          <w:szCs w:val="21"/>
          <w:lang w:eastAsia="zh-CN"/>
        </w:rPr>
        <w:t>响应文件</w:t>
      </w:r>
      <w:r>
        <w:rPr>
          <w:rFonts w:hint="eastAsia" w:ascii="宋体" w:hAnsi="宋体"/>
          <w:szCs w:val="21"/>
        </w:rPr>
        <w:t>中对同一采购项目有两个或两个以上报价的</w:t>
      </w:r>
      <w:r>
        <w:rPr>
          <w:rFonts w:hint="eastAsia" w:ascii="宋体" w:hAnsi="宋体"/>
          <w:szCs w:val="21"/>
          <w:lang w:eastAsia="zh-CN"/>
        </w:rPr>
        <w:t>（</w:t>
      </w:r>
      <w:r>
        <w:rPr>
          <w:rFonts w:hint="eastAsia" w:ascii="宋体" w:hAnsi="宋体"/>
          <w:szCs w:val="21"/>
          <w:lang w:val="en-US" w:eastAsia="zh-CN"/>
        </w:rPr>
        <w:t>每个标包只允许使用一个产品进行报价</w:t>
      </w:r>
      <w:r>
        <w:rPr>
          <w:rFonts w:hint="eastAsia" w:ascii="宋体" w:hAnsi="宋体"/>
          <w:szCs w:val="21"/>
          <w:lang w:eastAsia="zh-CN"/>
        </w:rPr>
        <w:t>）</w:t>
      </w:r>
      <w:r>
        <w:rPr>
          <w:rFonts w:hint="eastAsia" w:ascii="宋体" w:hAnsi="宋体"/>
          <w:szCs w:val="21"/>
        </w:rPr>
        <w:t>；</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6、报价超</w:t>
      </w:r>
      <w:r>
        <w:rPr>
          <w:rFonts w:hint="eastAsia" w:ascii="宋体" w:hAnsi="宋体"/>
          <w:szCs w:val="21"/>
          <w:lang w:val="en-US" w:eastAsia="zh-CN"/>
        </w:rPr>
        <w:t>过最高限制单价的</w:t>
      </w:r>
      <w:r>
        <w:rPr>
          <w:rFonts w:hint="eastAsia" w:ascii="宋体" w:hAnsi="宋体"/>
          <w:szCs w:val="21"/>
        </w:rPr>
        <w:t>；</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3、</w:t>
      </w:r>
      <w:r>
        <w:rPr>
          <w:rFonts w:hint="eastAsia" w:ascii="宋体" w:hAnsi="宋体"/>
          <w:szCs w:val="21"/>
          <w:lang w:eastAsia="zh-CN"/>
        </w:rPr>
        <w:t>响应文件</w:t>
      </w:r>
      <w:r>
        <w:rPr>
          <w:rFonts w:hint="eastAsia" w:ascii="宋体" w:hAnsi="宋体"/>
          <w:szCs w:val="21"/>
        </w:rPr>
        <w:t>载明的投标有效期、交货时间、质量保证期等商务条款不能满足</w:t>
      </w:r>
      <w:r>
        <w:rPr>
          <w:rFonts w:hint="eastAsia" w:ascii="宋体" w:hAnsi="宋体"/>
          <w:szCs w:val="21"/>
          <w:lang w:eastAsia="zh-CN"/>
        </w:rPr>
        <w:t>公开征集文件</w:t>
      </w:r>
      <w:r>
        <w:rPr>
          <w:rFonts w:hint="eastAsia" w:ascii="宋体" w:hAnsi="宋体"/>
          <w:szCs w:val="21"/>
        </w:rPr>
        <w:t>规定要求的；</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7、</w:t>
      </w:r>
      <w:r>
        <w:rPr>
          <w:rFonts w:hint="eastAsia" w:ascii="宋体" w:hAnsi="宋体"/>
          <w:szCs w:val="21"/>
          <w:lang w:eastAsia="zh-CN"/>
        </w:rPr>
        <w:t>响应文件</w:t>
      </w:r>
      <w:r>
        <w:rPr>
          <w:rFonts w:hint="eastAsia" w:ascii="宋体" w:hAnsi="宋体"/>
          <w:szCs w:val="21"/>
        </w:rPr>
        <w:t>未响应</w:t>
      </w:r>
      <w:r>
        <w:rPr>
          <w:rFonts w:hint="eastAsia" w:ascii="宋体" w:hAnsi="宋体"/>
          <w:szCs w:val="21"/>
          <w:lang w:eastAsia="zh-CN"/>
        </w:rPr>
        <w:t>公开征集文件</w:t>
      </w:r>
      <w:r>
        <w:rPr>
          <w:rFonts w:hint="eastAsia" w:ascii="宋体" w:hAnsi="宋体"/>
          <w:szCs w:val="21"/>
        </w:rPr>
        <w:t>规定的付款方式的；</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8、</w:t>
      </w:r>
      <w:r>
        <w:rPr>
          <w:rFonts w:hint="eastAsia" w:ascii="宋体" w:hAnsi="宋体"/>
          <w:szCs w:val="21"/>
          <w:lang w:eastAsia="zh-CN"/>
        </w:rPr>
        <w:t>响应文件</w:t>
      </w:r>
      <w:r>
        <w:rPr>
          <w:rFonts w:hint="eastAsia" w:ascii="宋体" w:hAnsi="宋体"/>
          <w:szCs w:val="21"/>
        </w:rPr>
        <w:t>字迹模糊辨认不清的（</w:t>
      </w:r>
      <w:r>
        <w:rPr>
          <w:rFonts w:hint="eastAsia" w:ascii="宋体" w:hAnsi="宋体"/>
          <w:szCs w:val="21"/>
          <w:lang w:eastAsia="zh-CN"/>
        </w:rPr>
        <w:t>评审委员会</w:t>
      </w:r>
      <w:r>
        <w:rPr>
          <w:rFonts w:hint="eastAsia" w:ascii="宋体" w:hAnsi="宋体"/>
          <w:szCs w:val="21"/>
        </w:rPr>
        <w:t>一致认为难以确认）；</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9、提供不真实资料的；</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10、不符合法律、法规和</w:t>
      </w:r>
      <w:r>
        <w:rPr>
          <w:rFonts w:hint="eastAsia" w:ascii="宋体" w:hAnsi="宋体"/>
          <w:szCs w:val="21"/>
          <w:lang w:eastAsia="zh-CN"/>
        </w:rPr>
        <w:t>公开征集文件</w:t>
      </w:r>
      <w:r>
        <w:rPr>
          <w:rFonts w:hint="eastAsia" w:ascii="宋体" w:hAnsi="宋体"/>
          <w:szCs w:val="21"/>
        </w:rPr>
        <w:t>规定的其他实质性要求（</w:t>
      </w:r>
      <w:r>
        <w:rPr>
          <w:rFonts w:hint="eastAsia" w:ascii="宋体" w:hAnsi="宋体"/>
          <w:szCs w:val="21"/>
          <w:lang w:eastAsia="zh-CN"/>
        </w:rPr>
        <w:t>评审委员会</w:t>
      </w:r>
      <w:r>
        <w:rPr>
          <w:rFonts w:hint="eastAsia" w:ascii="宋体" w:hAnsi="宋体"/>
          <w:szCs w:val="21"/>
        </w:rPr>
        <w:t>一致认定）的；</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11、</w:t>
      </w:r>
      <w:r>
        <w:rPr>
          <w:rFonts w:hint="eastAsia" w:ascii="宋体" w:hAnsi="宋体"/>
          <w:szCs w:val="21"/>
          <w:lang w:val="en-US" w:eastAsia="zh-CN"/>
        </w:rPr>
        <w:t>所投</w:t>
      </w:r>
      <w:r>
        <w:rPr>
          <w:rFonts w:hint="eastAsia" w:ascii="宋体" w:hAnsi="宋体"/>
          <w:szCs w:val="21"/>
        </w:rPr>
        <w:t>货物的技术指标、参数等与</w:t>
      </w:r>
      <w:r>
        <w:rPr>
          <w:rFonts w:hint="eastAsia" w:ascii="宋体" w:hAnsi="宋体"/>
          <w:szCs w:val="21"/>
          <w:lang w:eastAsia="zh-CN"/>
        </w:rPr>
        <w:t>公开征集文件</w:t>
      </w:r>
      <w:r>
        <w:rPr>
          <w:rFonts w:hint="eastAsia" w:ascii="宋体" w:hAnsi="宋体"/>
          <w:szCs w:val="21"/>
        </w:rPr>
        <w:t>中标“▲”的技术指标、参数等发生实质性偏离（</w:t>
      </w:r>
      <w:r>
        <w:rPr>
          <w:rFonts w:hint="eastAsia" w:ascii="宋体" w:hAnsi="宋体"/>
          <w:szCs w:val="21"/>
          <w:lang w:eastAsia="zh-CN"/>
        </w:rPr>
        <w:t>评审委员会</w:t>
      </w:r>
      <w:r>
        <w:rPr>
          <w:rFonts w:hint="eastAsia" w:ascii="宋体" w:hAnsi="宋体"/>
          <w:szCs w:val="21"/>
        </w:rPr>
        <w:t>一致认定）的；</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12、法律、法规、规章及省级以上国家机关等规定的其他情形。</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13、</w:t>
      </w:r>
      <w:r>
        <w:rPr>
          <w:rFonts w:hint="eastAsia" w:ascii="宋体" w:hAnsi="宋体"/>
          <w:szCs w:val="21"/>
          <w:lang w:val="en-US" w:eastAsia="zh-CN"/>
        </w:rPr>
        <w:t>资格证明文件、</w:t>
      </w:r>
      <w:r>
        <w:rPr>
          <w:rFonts w:hint="eastAsia" w:ascii="宋体" w:hAnsi="宋体"/>
          <w:szCs w:val="21"/>
        </w:rPr>
        <w:t>技术</w:t>
      </w:r>
      <w:r>
        <w:rPr>
          <w:rFonts w:hint="eastAsia" w:ascii="宋体" w:hAnsi="宋体"/>
          <w:szCs w:val="21"/>
          <w:lang w:val="en-US" w:eastAsia="zh-CN"/>
        </w:rPr>
        <w:t>商务</w:t>
      </w:r>
      <w:r>
        <w:rPr>
          <w:rFonts w:hint="eastAsia" w:ascii="宋体" w:hAnsi="宋体"/>
          <w:szCs w:val="21"/>
        </w:rPr>
        <w:t>文件中出现投标价格信息的、不符合报价文件规定要求的；</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14、被拒绝或者无效的</w:t>
      </w:r>
      <w:r>
        <w:rPr>
          <w:rFonts w:hint="eastAsia" w:ascii="宋体" w:hAnsi="宋体"/>
          <w:szCs w:val="21"/>
          <w:lang w:eastAsia="zh-CN"/>
        </w:rPr>
        <w:t>响应文件</w:t>
      </w:r>
      <w:r>
        <w:rPr>
          <w:rFonts w:hint="eastAsia" w:ascii="宋体" w:hAnsi="宋体"/>
          <w:szCs w:val="21"/>
        </w:rPr>
        <w:t>；</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15、</w:t>
      </w:r>
      <w:r>
        <w:rPr>
          <w:rFonts w:hint="eastAsia" w:ascii="宋体" w:hAnsi="宋体"/>
          <w:szCs w:val="21"/>
          <w:lang w:eastAsia="zh-CN"/>
        </w:rPr>
        <w:t>供应商</w:t>
      </w:r>
      <w:r>
        <w:rPr>
          <w:rFonts w:hint="eastAsia" w:ascii="宋体" w:hAnsi="宋体"/>
          <w:szCs w:val="21"/>
        </w:rPr>
        <w:t>的报价明显低于其他通过符合性审查</w:t>
      </w:r>
      <w:r>
        <w:rPr>
          <w:rFonts w:hint="eastAsia" w:ascii="宋体" w:hAnsi="宋体"/>
          <w:szCs w:val="21"/>
          <w:lang w:eastAsia="zh-CN"/>
        </w:rPr>
        <w:t>供应商</w:t>
      </w:r>
      <w:r>
        <w:rPr>
          <w:rFonts w:hint="eastAsia" w:ascii="宋体" w:hAnsi="宋体"/>
          <w:szCs w:val="21"/>
        </w:rPr>
        <w:t>的报价，有可能影响产品质量或者不能诚信履约的，应当要求其在</w:t>
      </w:r>
      <w:r>
        <w:rPr>
          <w:rFonts w:hint="eastAsia" w:ascii="宋体" w:hAnsi="宋体"/>
          <w:szCs w:val="21"/>
          <w:lang w:eastAsia="zh-CN"/>
        </w:rPr>
        <w:t>评审</w:t>
      </w:r>
      <w:r>
        <w:rPr>
          <w:rFonts w:hint="eastAsia" w:ascii="宋体" w:hAnsi="宋体"/>
          <w:szCs w:val="21"/>
        </w:rPr>
        <w:t>现场合理的时间内提供书面说明，必要时提交相关证明材料；</w:t>
      </w:r>
      <w:r>
        <w:rPr>
          <w:rFonts w:hint="eastAsia" w:ascii="宋体" w:hAnsi="宋体"/>
          <w:szCs w:val="21"/>
          <w:lang w:eastAsia="zh-CN"/>
        </w:rPr>
        <w:t>供应商</w:t>
      </w:r>
      <w:r>
        <w:rPr>
          <w:rFonts w:hint="eastAsia" w:ascii="宋体" w:hAnsi="宋体"/>
          <w:szCs w:val="21"/>
        </w:rPr>
        <w:t>不能证明其报价合理性的。</w:t>
      </w:r>
    </w:p>
    <w:p>
      <w:pPr>
        <w:keepNext w:val="0"/>
        <w:keepLines w:val="0"/>
        <w:pageBreakBefore w:val="0"/>
        <w:widowControl w:val="0"/>
        <w:kinsoku/>
        <w:wordWrap/>
        <w:overflowPunct/>
        <w:topLinePunct w:val="0"/>
        <w:autoSpaceDE/>
        <w:autoSpaceDN/>
        <w:bidi w:val="0"/>
        <w:adjustRightInd/>
        <w:spacing w:line="400" w:lineRule="exact"/>
        <w:ind w:leftChars="0" w:firstLine="422" w:firstLineChars="200"/>
        <w:textAlignment w:val="auto"/>
        <w:rPr>
          <w:rFonts w:hint="eastAsia" w:ascii="宋体" w:hAnsi="宋体"/>
          <w:b/>
          <w:bCs/>
          <w:szCs w:val="21"/>
        </w:rPr>
      </w:pPr>
      <w:r>
        <w:rPr>
          <w:rFonts w:hint="eastAsia" w:ascii="宋体" w:hAnsi="宋体"/>
          <w:b/>
          <w:bCs/>
          <w:szCs w:val="21"/>
        </w:rPr>
        <w:t>（九）出现下列情形之一的，应予废标：</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bCs/>
          <w:szCs w:val="21"/>
        </w:rPr>
      </w:pPr>
      <w:r>
        <w:rPr>
          <w:rFonts w:hint="eastAsia" w:ascii="宋体" w:hAnsi="宋体"/>
          <w:bCs/>
          <w:szCs w:val="21"/>
        </w:rPr>
        <w:t>1、符合专业条件的供应商或者对</w:t>
      </w:r>
      <w:r>
        <w:rPr>
          <w:rFonts w:hint="eastAsia" w:ascii="宋体" w:hAnsi="宋体"/>
          <w:bCs/>
          <w:szCs w:val="21"/>
          <w:lang w:eastAsia="zh-CN"/>
        </w:rPr>
        <w:t>公开征集文件</w:t>
      </w:r>
      <w:r>
        <w:rPr>
          <w:rFonts w:hint="eastAsia" w:ascii="宋体" w:hAnsi="宋体"/>
          <w:bCs/>
          <w:szCs w:val="21"/>
        </w:rPr>
        <w:t>作实质性响应的供应商不足</w:t>
      </w:r>
      <w:r>
        <w:rPr>
          <w:rFonts w:hint="eastAsia" w:ascii="宋体" w:hAnsi="宋体"/>
          <w:bCs/>
          <w:szCs w:val="21"/>
          <w:lang w:val="en-US" w:eastAsia="zh-CN"/>
        </w:rPr>
        <w:t>二</w:t>
      </w:r>
      <w:r>
        <w:rPr>
          <w:rFonts w:hint="eastAsia" w:ascii="宋体" w:hAnsi="宋体"/>
          <w:bCs/>
          <w:szCs w:val="21"/>
        </w:rPr>
        <w:t>家的；</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bCs/>
          <w:szCs w:val="21"/>
        </w:rPr>
      </w:pPr>
      <w:r>
        <w:rPr>
          <w:rFonts w:hint="eastAsia" w:ascii="宋体" w:hAnsi="宋体"/>
          <w:bCs/>
          <w:szCs w:val="21"/>
        </w:rPr>
        <w:t>2、出现影响采购公正的违法、违规行为的；</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bCs/>
          <w:szCs w:val="21"/>
        </w:rPr>
      </w:pPr>
      <w:r>
        <w:rPr>
          <w:rFonts w:hint="eastAsia" w:ascii="宋体" w:hAnsi="宋体"/>
          <w:bCs/>
          <w:szCs w:val="21"/>
        </w:rPr>
        <w:t>3、</w:t>
      </w:r>
      <w:r>
        <w:rPr>
          <w:rFonts w:hint="eastAsia" w:ascii="宋体" w:hAnsi="宋体"/>
          <w:bCs/>
          <w:szCs w:val="21"/>
          <w:lang w:eastAsia="zh-CN"/>
        </w:rPr>
        <w:t>供应商</w:t>
      </w:r>
      <w:r>
        <w:rPr>
          <w:rFonts w:hint="eastAsia" w:ascii="宋体" w:hAnsi="宋体"/>
          <w:bCs/>
          <w:szCs w:val="21"/>
        </w:rPr>
        <w:t>的报价均超过了</w:t>
      </w:r>
      <w:r>
        <w:rPr>
          <w:rFonts w:hint="eastAsia" w:ascii="宋体" w:hAnsi="宋体"/>
          <w:bCs/>
          <w:szCs w:val="21"/>
          <w:lang w:val="en-US" w:eastAsia="zh-CN"/>
        </w:rPr>
        <w:t>最高限制单价的</w:t>
      </w:r>
      <w:r>
        <w:rPr>
          <w:rFonts w:hint="eastAsia" w:ascii="宋体" w:hAnsi="宋体"/>
          <w:bCs/>
          <w:szCs w:val="21"/>
        </w:rPr>
        <w:t>；</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bCs/>
          <w:szCs w:val="21"/>
        </w:rPr>
      </w:pPr>
      <w:r>
        <w:rPr>
          <w:rFonts w:hint="eastAsia" w:ascii="宋体" w:hAnsi="宋体"/>
          <w:bCs/>
          <w:szCs w:val="21"/>
        </w:rPr>
        <w:t>4、</w:t>
      </w:r>
      <w:r>
        <w:rPr>
          <w:rFonts w:hint="eastAsia" w:ascii="宋体" w:hAnsi="宋体"/>
          <w:bCs/>
          <w:szCs w:val="21"/>
          <w:lang w:eastAsia="zh-CN"/>
        </w:rPr>
        <w:t>评审委员会</w:t>
      </w:r>
      <w:r>
        <w:rPr>
          <w:rFonts w:ascii="宋体" w:hAnsi="宋体"/>
          <w:bCs/>
          <w:szCs w:val="21"/>
        </w:rPr>
        <w:t>发现</w:t>
      </w:r>
      <w:r>
        <w:rPr>
          <w:rFonts w:hint="eastAsia" w:ascii="宋体" w:hAnsi="宋体"/>
          <w:bCs/>
          <w:szCs w:val="21"/>
          <w:lang w:eastAsia="zh-CN"/>
        </w:rPr>
        <w:t>公开征集文件</w:t>
      </w:r>
      <w:r>
        <w:rPr>
          <w:rFonts w:ascii="宋体" w:hAnsi="宋体"/>
          <w:bCs/>
          <w:szCs w:val="21"/>
        </w:rPr>
        <w:t>存在歧义、重大缺陷导致</w:t>
      </w:r>
      <w:r>
        <w:rPr>
          <w:rFonts w:hint="eastAsia" w:ascii="宋体" w:hAnsi="宋体"/>
          <w:bCs/>
          <w:szCs w:val="21"/>
          <w:lang w:eastAsia="zh-CN"/>
        </w:rPr>
        <w:t>评审工作</w:t>
      </w:r>
      <w:r>
        <w:rPr>
          <w:rFonts w:ascii="宋体" w:hAnsi="宋体"/>
          <w:bCs/>
          <w:szCs w:val="21"/>
        </w:rPr>
        <w:t>无法进行，或者</w:t>
      </w:r>
      <w:r>
        <w:rPr>
          <w:rFonts w:hint="eastAsia" w:ascii="宋体" w:hAnsi="宋体"/>
          <w:bCs/>
          <w:szCs w:val="21"/>
          <w:lang w:eastAsia="zh-CN"/>
        </w:rPr>
        <w:t>公开征集文件</w:t>
      </w:r>
      <w:r>
        <w:rPr>
          <w:rFonts w:ascii="宋体" w:hAnsi="宋体"/>
          <w:bCs/>
          <w:szCs w:val="21"/>
        </w:rPr>
        <w:t>内容违反国家有关强制性规定的</w:t>
      </w:r>
      <w:r>
        <w:rPr>
          <w:rFonts w:hint="eastAsia" w:ascii="宋体" w:hAnsi="宋体"/>
          <w:bCs/>
          <w:szCs w:val="21"/>
        </w:rPr>
        <w:t>；</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bCs/>
          <w:szCs w:val="21"/>
        </w:rPr>
        <w:t>5、因重大变故，采购任务取消的。</w:t>
      </w:r>
    </w:p>
    <w:p>
      <w:pPr>
        <w:keepNext w:val="0"/>
        <w:keepLines w:val="0"/>
        <w:pageBreakBefore w:val="0"/>
        <w:widowControl w:val="0"/>
        <w:kinsoku/>
        <w:wordWrap/>
        <w:overflowPunct/>
        <w:topLinePunct w:val="0"/>
        <w:autoSpaceDE/>
        <w:autoSpaceDN/>
        <w:bidi w:val="0"/>
        <w:adjustRightInd/>
        <w:spacing w:line="400" w:lineRule="exact"/>
        <w:ind w:leftChars="0" w:firstLine="422" w:firstLineChars="200"/>
        <w:textAlignment w:val="auto"/>
        <w:rPr>
          <w:rFonts w:hint="eastAsia" w:ascii="宋体" w:hAnsi="宋体"/>
          <w:b/>
          <w:bCs/>
          <w:szCs w:val="21"/>
        </w:rPr>
      </w:pPr>
      <w:r>
        <w:rPr>
          <w:rFonts w:hint="eastAsia" w:ascii="宋体" w:hAnsi="宋体"/>
          <w:b/>
          <w:bCs/>
          <w:szCs w:val="21"/>
        </w:rPr>
        <w:t>（十）错误修正</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lang w:eastAsia="zh-CN"/>
        </w:rPr>
        <w:t>响应文件</w:t>
      </w:r>
      <w:r>
        <w:rPr>
          <w:rFonts w:hint="eastAsia" w:ascii="宋体" w:hAnsi="宋体"/>
          <w:szCs w:val="21"/>
        </w:rPr>
        <w:t>如果出现计算或表达上的错误，修正错误的原则如下：</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1、开标一览表总价与投标报价明细表汇总数不一致的，以开标一览表为准；</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2、</w:t>
      </w:r>
      <w:r>
        <w:rPr>
          <w:rFonts w:hint="eastAsia" w:ascii="宋体" w:hAnsi="宋体"/>
          <w:szCs w:val="21"/>
          <w:lang w:eastAsia="zh-CN"/>
        </w:rPr>
        <w:t>响应文件</w:t>
      </w:r>
      <w:r>
        <w:rPr>
          <w:rFonts w:hint="eastAsia" w:ascii="宋体" w:hAnsi="宋体"/>
          <w:szCs w:val="21"/>
        </w:rPr>
        <w:t>的大写金额和小写金额不一致的，以大写金额为准；</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3、单价金额小数点有明显错位的，应以开标一览表的总价为准，并修改单价；</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4、总价金额与按单价汇总金额不一致的，以单价金额计算结果为准；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5、对不同文字文本</w:t>
      </w:r>
      <w:r>
        <w:rPr>
          <w:rFonts w:hint="eastAsia" w:ascii="宋体" w:hAnsi="宋体"/>
          <w:szCs w:val="21"/>
          <w:lang w:eastAsia="zh-CN"/>
        </w:rPr>
        <w:t>响应文件</w:t>
      </w:r>
      <w:r>
        <w:rPr>
          <w:rFonts w:hint="eastAsia" w:ascii="宋体" w:hAnsi="宋体"/>
          <w:szCs w:val="21"/>
        </w:rPr>
        <w:t>的解释发生异议的，以中文文本为准。</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szCs w:val="21"/>
        </w:rPr>
      </w:pPr>
      <w:r>
        <w:rPr>
          <w:rFonts w:hint="eastAsia" w:ascii="宋体" w:hAnsi="宋体"/>
          <w:szCs w:val="21"/>
        </w:rPr>
        <w:t>6、客户端填写的报价与以</w:t>
      </w:r>
      <w:r>
        <w:rPr>
          <w:rFonts w:hint="eastAsia" w:ascii="宋体" w:hAnsi="宋体"/>
          <w:szCs w:val="21"/>
          <w:lang w:val="en-US" w:eastAsia="zh-CN"/>
        </w:rPr>
        <w:t>PDF</w:t>
      </w:r>
      <w:r>
        <w:rPr>
          <w:rFonts w:hint="eastAsia" w:ascii="宋体" w:hAnsi="宋体"/>
          <w:szCs w:val="21"/>
        </w:rPr>
        <w:t>格式上传文件中的报价不一致的，应以</w:t>
      </w:r>
      <w:r>
        <w:rPr>
          <w:rFonts w:hint="eastAsia" w:ascii="宋体" w:hAnsi="宋体"/>
          <w:szCs w:val="21"/>
          <w:lang w:val="en-US" w:eastAsia="zh-CN"/>
        </w:rPr>
        <w:t>PDF</w:t>
      </w:r>
      <w:r>
        <w:rPr>
          <w:rFonts w:hint="eastAsia" w:ascii="宋体" w:hAnsi="宋体"/>
          <w:szCs w:val="21"/>
        </w:rPr>
        <w:t>格式上传文件中的报价为准。</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同时出现两种以上不一致的，按照上述规定的顺序修正，由</w:t>
      </w:r>
      <w:r>
        <w:rPr>
          <w:rFonts w:hint="eastAsia" w:ascii="宋体" w:hAnsi="宋体"/>
          <w:szCs w:val="21"/>
          <w:lang w:eastAsia="zh-CN"/>
        </w:rPr>
        <w:t>供应商</w:t>
      </w:r>
      <w:r>
        <w:rPr>
          <w:rFonts w:hint="eastAsia" w:ascii="宋体" w:hAnsi="宋体"/>
          <w:szCs w:val="21"/>
        </w:rPr>
        <w:t>以书面（电子交易平台交换数据电文）形式进行修正，并加盖公章或者由法定代表人或其授权的代表签字。</w:t>
      </w:r>
      <w:r>
        <w:rPr>
          <w:rFonts w:hint="eastAsia" w:ascii="宋体" w:hAnsi="宋体"/>
          <w:szCs w:val="21"/>
          <w:lang w:eastAsia="zh-CN"/>
        </w:rPr>
        <w:t>供应商</w:t>
      </w:r>
      <w:r>
        <w:rPr>
          <w:rFonts w:hint="eastAsia" w:ascii="宋体" w:hAnsi="宋体"/>
          <w:szCs w:val="21"/>
        </w:rPr>
        <w:t>确认后产生约束力；</w:t>
      </w:r>
      <w:r>
        <w:rPr>
          <w:rFonts w:hint="eastAsia" w:ascii="宋体" w:hAnsi="宋体"/>
          <w:szCs w:val="21"/>
          <w:lang w:eastAsia="zh-CN"/>
        </w:rPr>
        <w:t>供应商</w:t>
      </w:r>
      <w:r>
        <w:rPr>
          <w:rFonts w:hint="eastAsia" w:ascii="宋体" w:hAnsi="宋体"/>
          <w:szCs w:val="21"/>
        </w:rPr>
        <w:t>不确认的，其</w:t>
      </w:r>
      <w:r>
        <w:rPr>
          <w:rFonts w:hint="eastAsia" w:ascii="宋体" w:hAnsi="宋体"/>
          <w:szCs w:val="21"/>
          <w:lang w:val="en-US" w:eastAsia="zh-CN"/>
        </w:rPr>
        <w:t>响应</w:t>
      </w:r>
      <w:r>
        <w:rPr>
          <w:rFonts w:hint="eastAsia" w:ascii="宋体" w:hAnsi="宋体"/>
          <w:szCs w:val="21"/>
        </w:rPr>
        <w:t>无效。</w:t>
      </w:r>
    </w:p>
    <w:p>
      <w:pPr>
        <w:keepNext w:val="0"/>
        <w:keepLines w:val="0"/>
        <w:pageBreakBefore w:val="0"/>
        <w:widowControl w:val="0"/>
        <w:kinsoku/>
        <w:wordWrap/>
        <w:overflowPunct/>
        <w:topLinePunct w:val="0"/>
        <w:autoSpaceDE/>
        <w:autoSpaceDN/>
        <w:bidi w:val="0"/>
        <w:adjustRightInd/>
        <w:spacing w:line="400" w:lineRule="exact"/>
        <w:ind w:leftChars="0" w:firstLine="422" w:firstLineChars="200"/>
        <w:textAlignment w:val="auto"/>
        <w:rPr>
          <w:rFonts w:hint="default" w:ascii="宋体" w:hAnsi="宋体" w:eastAsia="宋体"/>
          <w:b/>
          <w:snapToGrid w:val="0"/>
          <w:szCs w:val="21"/>
          <w:lang w:val="en-US" w:eastAsia="zh-CN"/>
        </w:rPr>
      </w:pPr>
      <w:r>
        <w:rPr>
          <w:rFonts w:hint="eastAsia" w:ascii="宋体" w:hAnsi="宋体"/>
          <w:b/>
          <w:szCs w:val="21"/>
        </w:rPr>
        <w:t>四、</w:t>
      </w:r>
      <w:r>
        <w:rPr>
          <w:rFonts w:hint="eastAsia" w:ascii="宋体" w:hAnsi="宋体"/>
          <w:b/>
          <w:szCs w:val="21"/>
          <w:lang w:val="en-US" w:eastAsia="zh-CN"/>
        </w:rPr>
        <w:t>响应文件开启</w:t>
      </w:r>
    </w:p>
    <w:p>
      <w:pPr>
        <w:keepNext w:val="0"/>
        <w:keepLines w:val="0"/>
        <w:pageBreakBefore w:val="0"/>
        <w:widowControl w:val="0"/>
        <w:kinsoku/>
        <w:wordWrap/>
        <w:overflowPunct/>
        <w:topLinePunct w:val="0"/>
        <w:autoSpaceDE/>
        <w:autoSpaceDN/>
        <w:bidi w:val="0"/>
        <w:adjustRightInd/>
        <w:spacing w:line="400" w:lineRule="exact"/>
        <w:ind w:leftChars="0" w:firstLine="422" w:firstLineChars="200"/>
        <w:textAlignment w:val="auto"/>
        <w:rPr>
          <w:rFonts w:hint="eastAsia" w:ascii="宋体" w:hAnsi="宋体"/>
          <w:b/>
          <w:szCs w:val="21"/>
        </w:rPr>
      </w:pPr>
      <w:r>
        <w:rPr>
          <w:rFonts w:hint="eastAsia" w:ascii="宋体" w:hAnsi="宋体"/>
          <w:b/>
          <w:szCs w:val="21"/>
        </w:rPr>
        <w:t>（一）开</w:t>
      </w:r>
      <w:r>
        <w:rPr>
          <w:rFonts w:hint="eastAsia" w:ascii="宋体" w:hAnsi="宋体"/>
          <w:b/>
          <w:szCs w:val="21"/>
          <w:lang w:val="en-US" w:eastAsia="zh-CN"/>
        </w:rPr>
        <w:t>启</w:t>
      </w:r>
      <w:r>
        <w:rPr>
          <w:rFonts w:hint="eastAsia" w:ascii="宋体" w:hAnsi="宋体"/>
          <w:b/>
          <w:szCs w:val="21"/>
        </w:rPr>
        <w:t>准备</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rPr>
      </w:pPr>
      <w:r>
        <w:rPr>
          <w:rFonts w:hint="eastAsia" w:hAnsi="宋体"/>
          <w:szCs w:val="21"/>
          <w:lang w:eastAsia="zh-CN"/>
        </w:rPr>
        <w:t>安吉县公共资源交易中心（安吉县政府采购中心）</w:t>
      </w:r>
      <w:r>
        <w:rPr>
          <w:rFonts w:hint="eastAsia" w:hAnsi="宋体"/>
          <w:szCs w:val="21"/>
        </w:rPr>
        <w:t>将在规定的时间和地点</w:t>
      </w:r>
      <w:r>
        <w:rPr>
          <w:rFonts w:hint="eastAsia" w:hAnsi="宋体"/>
          <w:szCs w:val="21"/>
          <w:lang w:val="en-US" w:eastAsia="zh-CN"/>
        </w:rPr>
        <w:t>开启响应文件</w:t>
      </w:r>
      <w:r>
        <w:rPr>
          <w:rFonts w:hint="eastAsia" w:hAnsi="宋体"/>
          <w:szCs w:val="21"/>
        </w:rPr>
        <w:t>。</w:t>
      </w:r>
      <w:r>
        <w:rPr>
          <w:rFonts w:hint="eastAsia" w:ascii="宋体" w:hAnsi="宋体"/>
        </w:rPr>
        <w:t>本项目实行电子</w:t>
      </w:r>
      <w:r>
        <w:rPr>
          <w:rFonts w:hint="eastAsia" w:ascii="宋体" w:hAnsi="宋体"/>
          <w:lang w:val="en-US" w:eastAsia="zh-CN"/>
        </w:rPr>
        <w:t>交易</w:t>
      </w:r>
      <w:r>
        <w:rPr>
          <w:rFonts w:hint="eastAsia" w:ascii="宋体" w:hAnsi="宋体"/>
        </w:rPr>
        <w:t>，</w:t>
      </w:r>
      <w:r>
        <w:rPr>
          <w:rFonts w:hint="eastAsia" w:ascii="宋体" w:hAnsi="宋体"/>
          <w:b/>
          <w:bCs/>
          <w:color w:val="FF0000"/>
          <w:lang w:eastAsia="zh-CN"/>
        </w:rPr>
        <w:t>供应商</w:t>
      </w:r>
      <w:r>
        <w:rPr>
          <w:rFonts w:hint="eastAsia" w:ascii="宋体" w:hAnsi="宋体"/>
          <w:b/>
          <w:bCs/>
          <w:color w:val="FF0000"/>
        </w:rPr>
        <w:t>无需前往现场</w:t>
      </w:r>
      <w:r>
        <w:rPr>
          <w:rFonts w:hint="eastAsia" w:ascii="宋体" w:hAnsi="宋体"/>
        </w:rPr>
        <w:t>，只需在规定时间内在“政采云”平台上上传电子</w:t>
      </w:r>
      <w:r>
        <w:rPr>
          <w:rFonts w:hint="eastAsia" w:ascii="宋体" w:hAnsi="宋体"/>
          <w:lang w:eastAsia="zh-CN"/>
        </w:rPr>
        <w:t>响应文件</w:t>
      </w:r>
      <w:r>
        <w:rPr>
          <w:rFonts w:hint="eastAsia" w:ascii="宋体" w:hAnsi="宋体"/>
        </w:rPr>
        <w:t>。</w:t>
      </w:r>
    </w:p>
    <w:p>
      <w:pPr>
        <w:keepNext w:val="0"/>
        <w:keepLines w:val="0"/>
        <w:pageBreakBefore w:val="0"/>
        <w:widowControl w:val="0"/>
        <w:kinsoku/>
        <w:wordWrap/>
        <w:overflowPunct/>
        <w:topLinePunct w:val="0"/>
        <w:autoSpaceDE/>
        <w:autoSpaceDN/>
        <w:bidi w:val="0"/>
        <w:adjustRightInd/>
        <w:spacing w:line="400" w:lineRule="exact"/>
        <w:ind w:leftChars="0" w:firstLine="422" w:firstLineChars="200"/>
        <w:textAlignment w:val="auto"/>
        <w:rPr>
          <w:rFonts w:hint="eastAsia" w:ascii="宋体" w:hAnsi="宋体"/>
          <w:b/>
          <w:szCs w:val="21"/>
        </w:rPr>
      </w:pPr>
      <w:r>
        <w:rPr>
          <w:rFonts w:hint="eastAsia" w:ascii="宋体" w:hAnsi="宋体"/>
          <w:b/>
          <w:szCs w:val="21"/>
        </w:rPr>
        <w:t>（二）开</w:t>
      </w:r>
      <w:r>
        <w:rPr>
          <w:rFonts w:hint="eastAsia" w:ascii="宋体" w:hAnsi="宋体"/>
          <w:b/>
          <w:szCs w:val="21"/>
          <w:lang w:val="en-US" w:eastAsia="zh-CN"/>
        </w:rPr>
        <w:t>启</w:t>
      </w:r>
      <w:r>
        <w:rPr>
          <w:rFonts w:hint="eastAsia" w:ascii="宋体" w:hAnsi="宋体"/>
          <w:b/>
          <w:szCs w:val="21"/>
        </w:rPr>
        <w:t>程序</w:t>
      </w:r>
    </w:p>
    <w:p>
      <w:pPr>
        <w:keepNext w:val="0"/>
        <w:keepLines w:val="0"/>
        <w:pageBreakBefore w:val="0"/>
        <w:widowControl w:val="0"/>
        <w:kinsoku/>
        <w:wordWrap/>
        <w:overflowPunct/>
        <w:topLinePunct w:val="0"/>
        <w:autoSpaceDE/>
        <w:autoSpaceDN/>
        <w:bidi w:val="0"/>
        <w:adjustRightInd/>
        <w:spacing w:line="400" w:lineRule="exact"/>
        <w:ind w:leftChars="0" w:firstLine="422" w:firstLineChars="200"/>
        <w:textAlignment w:val="auto"/>
        <w:rPr>
          <w:rFonts w:hint="eastAsia" w:ascii="宋体" w:hAnsi="宋体"/>
          <w:b/>
        </w:rPr>
      </w:pPr>
      <w:r>
        <w:rPr>
          <w:rFonts w:hint="eastAsia" w:ascii="宋体" w:hAnsi="宋体"/>
          <w:b/>
          <w:lang w:eastAsia="zh-CN"/>
        </w:rPr>
        <w:t>响应文件提交截止时间后</w:t>
      </w:r>
      <w:r>
        <w:rPr>
          <w:rFonts w:hint="eastAsia" w:ascii="宋体" w:hAnsi="宋体"/>
          <w:b/>
        </w:rPr>
        <w:t>的30分钟内（当日上午</w:t>
      </w:r>
      <w:r>
        <w:rPr>
          <w:rFonts w:hint="eastAsia" w:ascii="宋体" w:hAnsi="宋体"/>
          <w:b/>
          <w:lang w:val="en-US" w:eastAsia="zh-CN"/>
        </w:rPr>
        <w:t>0</w:t>
      </w:r>
      <w:r>
        <w:rPr>
          <w:rFonts w:hint="eastAsia" w:ascii="宋体" w:hAnsi="宋体"/>
          <w:b/>
        </w:rPr>
        <w:t>9:</w:t>
      </w:r>
      <w:r>
        <w:rPr>
          <w:rFonts w:hint="eastAsia" w:ascii="宋体" w:hAnsi="宋体"/>
          <w:b/>
          <w:lang w:val="en-US" w:eastAsia="zh-CN"/>
        </w:rPr>
        <w:t>0</w:t>
      </w:r>
      <w:r>
        <w:rPr>
          <w:rFonts w:hint="eastAsia" w:ascii="宋体" w:hAnsi="宋体"/>
          <w:b/>
        </w:rPr>
        <w:t>0-</w:t>
      </w:r>
      <w:r>
        <w:rPr>
          <w:rFonts w:hint="eastAsia" w:ascii="宋体" w:hAnsi="宋体"/>
          <w:b/>
          <w:lang w:val="en-US" w:eastAsia="zh-CN"/>
        </w:rPr>
        <w:t>09</w:t>
      </w:r>
      <w:r>
        <w:rPr>
          <w:rFonts w:hint="eastAsia" w:ascii="宋体" w:hAnsi="宋体"/>
          <w:b/>
        </w:rPr>
        <w:t>:</w:t>
      </w:r>
      <w:r>
        <w:rPr>
          <w:rFonts w:hint="eastAsia" w:ascii="宋体" w:hAnsi="宋体"/>
          <w:b/>
          <w:lang w:val="en-US" w:eastAsia="zh-CN"/>
        </w:rPr>
        <w:t>3</w:t>
      </w:r>
      <w:r>
        <w:rPr>
          <w:rFonts w:hint="eastAsia" w:ascii="宋体" w:hAnsi="宋体"/>
          <w:b/>
        </w:rPr>
        <w:t>0时）</w:t>
      </w:r>
      <w:r>
        <w:rPr>
          <w:rFonts w:ascii="宋体" w:hAnsi="宋体"/>
          <w:b/>
        </w:rPr>
        <w:t>，</w:t>
      </w:r>
      <w:r>
        <w:rPr>
          <w:rFonts w:hint="eastAsia" w:ascii="宋体" w:hAnsi="宋体"/>
          <w:b/>
        </w:rPr>
        <w:t>由各</w:t>
      </w:r>
      <w:r>
        <w:rPr>
          <w:rFonts w:hint="eastAsia" w:ascii="宋体" w:hAnsi="宋体"/>
          <w:b/>
          <w:lang w:eastAsia="zh-CN"/>
        </w:rPr>
        <w:t>供应商</w:t>
      </w:r>
      <w:r>
        <w:rPr>
          <w:rFonts w:hint="eastAsia" w:ascii="宋体" w:hAnsi="宋体"/>
          <w:b/>
        </w:rPr>
        <w:t>自行</w:t>
      </w:r>
      <w:r>
        <w:rPr>
          <w:rFonts w:ascii="宋体" w:hAnsi="宋体"/>
          <w:b/>
        </w:rPr>
        <w:t>对</w:t>
      </w:r>
      <w:r>
        <w:rPr>
          <w:rFonts w:hint="eastAsia" w:ascii="宋体" w:hAnsi="宋体"/>
          <w:b/>
        </w:rPr>
        <w:t>电子</w:t>
      </w:r>
      <w:r>
        <w:rPr>
          <w:rFonts w:hint="eastAsia" w:ascii="宋体" w:hAnsi="宋体"/>
          <w:b/>
          <w:lang w:eastAsia="zh-CN"/>
        </w:rPr>
        <w:t>响应文件</w:t>
      </w:r>
      <w:r>
        <w:rPr>
          <w:rFonts w:ascii="宋体" w:hAnsi="宋体"/>
          <w:b/>
        </w:rPr>
        <w:t>进行解密</w:t>
      </w:r>
      <w:r>
        <w:rPr>
          <w:rFonts w:hint="eastAsia" w:ascii="宋体" w:hAnsi="宋体"/>
          <w:b/>
        </w:rPr>
        <w:t>（请各</w:t>
      </w:r>
      <w:r>
        <w:rPr>
          <w:rFonts w:hint="eastAsia" w:ascii="宋体" w:hAnsi="宋体"/>
          <w:b/>
          <w:lang w:eastAsia="zh-CN"/>
        </w:rPr>
        <w:t>供应商</w:t>
      </w:r>
      <w:r>
        <w:rPr>
          <w:rFonts w:hint="eastAsia" w:ascii="宋体" w:hAnsi="宋体"/>
          <w:b/>
        </w:rPr>
        <w:t>务必在规定时间内完成电子</w:t>
      </w:r>
      <w:r>
        <w:rPr>
          <w:rFonts w:hint="eastAsia" w:ascii="宋体" w:hAnsi="宋体"/>
          <w:b/>
          <w:lang w:eastAsia="zh-CN"/>
        </w:rPr>
        <w:t>响应文件</w:t>
      </w:r>
      <w:r>
        <w:rPr>
          <w:rFonts w:hint="eastAsia" w:ascii="宋体" w:hAnsi="宋体"/>
          <w:b/>
        </w:rPr>
        <w:t>的解密工作，在</w:t>
      </w:r>
      <w:r>
        <w:rPr>
          <w:rFonts w:hint="eastAsia" w:ascii="宋体" w:hAnsi="宋体"/>
          <w:b/>
          <w:lang w:val="en-US" w:eastAsia="zh-CN"/>
        </w:rPr>
        <w:t>项目评审</w:t>
      </w:r>
      <w:r>
        <w:rPr>
          <w:rFonts w:hint="eastAsia" w:ascii="宋体" w:hAnsi="宋体"/>
          <w:b/>
          <w:lang w:eastAsia="zh-CN"/>
        </w:rPr>
        <w:t>期</w:t>
      </w:r>
      <w:r>
        <w:rPr>
          <w:rFonts w:hint="eastAsia" w:ascii="宋体" w:hAnsi="宋体"/>
          <w:b/>
        </w:rPr>
        <w:t>间，</w:t>
      </w:r>
      <w:r>
        <w:rPr>
          <w:rFonts w:hint="eastAsia" w:ascii="宋体" w:hAnsi="宋体"/>
          <w:b/>
          <w:lang w:val="en-US" w:eastAsia="zh-CN"/>
        </w:rPr>
        <w:t>供应商</w:t>
      </w:r>
      <w:r>
        <w:rPr>
          <w:rFonts w:hint="eastAsia" w:ascii="宋体" w:hAnsi="宋体"/>
          <w:b/>
        </w:rPr>
        <w:t>（授权代表）需确保在各自所在的区域具备上网的技术条件并保持网络及联系方式畅通），同时为避免出现意外，建议全程不要更换电脑（包括</w:t>
      </w:r>
      <w:r>
        <w:rPr>
          <w:rFonts w:hint="eastAsia" w:ascii="宋体" w:hAnsi="宋体"/>
          <w:b/>
          <w:lang w:val="en-US" w:eastAsia="zh-CN"/>
        </w:rPr>
        <w:t>响应文件</w:t>
      </w:r>
      <w:r>
        <w:rPr>
          <w:rFonts w:hint="eastAsia" w:ascii="宋体" w:hAnsi="宋体"/>
          <w:b/>
        </w:rPr>
        <w:t>制作、上传、解密等）。</w:t>
      </w:r>
    </w:p>
    <w:p>
      <w:pPr>
        <w:keepNext w:val="0"/>
        <w:keepLines w:val="0"/>
        <w:pageBreakBefore w:val="0"/>
        <w:widowControl w:val="0"/>
        <w:kinsoku/>
        <w:wordWrap/>
        <w:overflowPunct/>
        <w:topLinePunct w:val="0"/>
        <w:autoSpaceDE/>
        <w:autoSpaceDN/>
        <w:bidi w:val="0"/>
        <w:adjustRightInd/>
        <w:snapToGrid w:val="0"/>
        <w:spacing w:line="400" w:lineRule="exact"/>
        <w:ind w:leftChars="0" w:firstLine="422" w:firstLineChars="200"/>
        <w:textAlignment w:val="auto"/>
        <w:rPr>
          <w:rFonts w:hint="eastAsia" w:ascii="宋体" w:hAnsi="宋体"/>
          <w:b/>
          <w:szCs w:val="21"/>
        </w:rPr>
      </w:pPr>
      <w:r>
        <w:rPr>
          <w:rFonts w:hint="eastAsia" w:ascii="宋体" w:hAnsi="宋体"/>
          <w:b/>
          <w:szCs w:val="21"/>
        </w:rPr>
        <w:t>（三）</w:t>
      </w:r>
      <w:r>
        <w:rPr>
          <w:rFonts w:hint="eastAsia" w:ascii="宋体" w:hAnsi="宋体"/>
          <w:b/>
          <w:szCs w:val="21"/>
          <w:lang w:eastAsia="zh-CN"/>
        </w:rPr>
        <w:t>响应文件</w:t>
      </w:r>
      <w:r>
        <w:rPr>
          <w:rFonts w:hint="eastAsia" w:ascii="宋体" w:hAnsi="宋体"/>
          <w:b/>
          <w:szCs w:val="21"/>
        </w:rPr>
        <w:t>解密</w:t>
      </w:r>
    </w:p>
    <w:p>
      <w:pPr>
        <w:keepNext w:val="0"/>
        <w:keepLines w:val="0"/>
        <w:pageBreakBefore w:val="0"/>
        <w:widowControl w:val="0"/>
        <w:kinsoku/>
        <w:wordWrap/>
        <w:overflowPunct/>
        <w:topLinePunct w:val="0"/>
        <w:autoSpaceDE/>
        <w:autoSpaceDN/>
        <w:bidi w:val="0"/>
        <w:adjustRightInd/>
        <w:snapToGrid w:val="0"/>
        <w:spacing w:line="400" w:lineRule="exact"/>
        <w:ind w:leftChars="0" w:firstLine="422" w:firstLineChars="200"/>
        <w:textAlignment w:val="auto"/>
        <w:rPr>
          <w:rFonts w:hint="eastAsia" w:ascii="宋体" w:hAnsi="宋体"/>
          <w:b/>
          <w:szCs w:val="21"/>
        </w:rPr>
      </w:pPr>
      <w:r>
        <w:rPr>
          <w:rFonts w:hint="eastAsia" w:ascii="宋体" w:hAnsi="宋体"/>
          <w:b/>
          <w:szCs w:val="21"/>
          <w:lang w:val="en-US" w:eastAsia="zh-CN"/>
        </w:rPr>
        <w:t>响应文件开启</w:t>
      </w:r>
      <w:r>
        <w:rPr>
          <w:rFonts w:hint="eastAsia" w:ascii="宋体" w:hAnsi="宋体"/>
          <w:b/>
          <w:szCs w:val="21"/>
        </w:rPr>
        <w:t>时间后30分钟内</w:t>
      </w:r>
      <w:r>
        <w:rPr>
          <w:rFonts w:hint="eastAsia" w:ascii="宋体" w:hAnsi="宋体"/>
          <w:b/>
          <w:szCs w:val="21"/>
          <w:highlight w:val="yellow"/>
        </w:rPr>
        <w:t>（</w:t>
      </w:r>
      <w:r>
        <w:rPr>
          <w:rFonts w:hint="eastAsia" w:ascii="宋体" w:hAnsi="宋体"/>
          <w:b/>
          <w:szCs w:val="21"/>
          <w:highlight w:val="yellow"/>
          <w:lang w:eastAsia="zh-CN"/>
        </w:rPr>
        <w:t>202</w:t>
      </w:r>
      <w:r>
        <w:rPr>
          <w:rFonts w:hint="eastAsia" w:ascii="宋体" w:hAnsi="宋体"/>
          <w:b/>
          <w:szCs w:val="21"/>
          <w:highlight w:val="yellow"/>
          <w:lang w:val="en-US" w:eastAsia="zh-CN"/>
        </w:rPr>
        <w:t>2</w:t>
      </w:r>
      <w:r>
        <w:rPr>
          <w:rFonts w:hint="eastAsia" w:ascii="宋体" w:hAnsi="宋体"/>
          <w:b/>
          <w:szCs w:val="21"/>
          <w:highlight w:val="yellow"/>
        </w:rPr>
        <w:t>年</w:t>
      </w:r>
      <w:r>
        <w:rPr>
          <w:rFonts w:hint="eastAsia" w:ascii="宋体" w:hAnsi="宋体"/>
          <w:b/>
          <w:szCs w:val="21"/>
          <w:highlight w:val="yellow"/>
          <w:lang w:val="en-US" w:eastAsia="zh-CN"/>
        </w:rPr>
        <w:t>12月2日</w:t>
      </w:r>
      <w:r>
        <w:rPr>
          <w:rFonts w:hint="eastAsia" w:ascii="宋体" w:hAnsi="宋体"/>
          <w:b/>
          <w:szCs w:val="21"/>
          <w:highlight w:val="yellow"/>
        </w:rPr>
        <w:t>上午</w:t>
      </w:r>
      <w:r>
        <w:rPr>
          <w:rFonts w:hint="eastAsia" w:ascii="宋体" w:hAnsi="宋体"/>
          <w:b/>
          <w:szCs w:val="21"/>
          <w:highlight w:val="yellow"/>
          <w:lang w:val="en-US" w:eastAsia="zh-CN"/>
        </w:rPr>
        <w:t>09</w:t>
      </w:r>
      <w:r>
        <w:rPr>
          <w:rFonts w:hint="eastAsia" w:ascii="宋体" w:hAnsi="宋体"/>
          <w:b/>
          <w:szCs w:val="21"/>
          <w:highlight w:val="yellow"/>
        </w:rPr>
        <w:t>:</w:t>
      </w:r>
      <w:r>
        <w:rPr>
          <w:rFonts w:hint="eastAsia" w:ascii="宋体" w:hAnsi="宋体"/>
          <w:b/>
          <w:szCs w:val="21"/>
          <w:highlight w:val="yellow"/>
          <w:lang w:val="en-US" w:eastAsia="zh-CN"/>
        </w:rPr>
        <w:t>30</w:t>
      </w:r>
      <w:r>
        <w:rPr>
          <w:rFonts w:hint="eastAsia" w:ascii="宋体" w:hAnsi="宋体"/>
          <w:b/>
          <w:szCs w:val="21"/>
          <w:highlight w:val="yellow"/>
        </w:rPr>
        <w:t>前）</w:t>
      </w:r>
      <w:r>
        <w:rPr>
          <w:rFonts w:hint="eastAsia" w:ascii="宋体" w:hAnsi="宋体"/>
          <w:b/>
          <w:szCs w:val="21"/>
        </w:rPr>
        <w:t>供应商可以登录“政采云”平台，进行解密</w:t>
      </w:r>
      <w:r>
        <w:rPr>
          <w:rFonts w:hint="eastAsia" w:ascii="宋体" w:hAnsi="宋体"/>
          <w:b/>
          <w:szCs w:val="21"/>
          <w:lang w:eastAsia="zh-CN"/>
        </w:rPr>
        <w:t>响应文件</w:t>
      </w:r>
      <w:r>
        <w:rPr>
          <w:rFonts w:hint="eastAsia" w:ascii="宋体" w:hAnsi="宋体"/>
          <w:b/>
          <w:szCs w:val="21"/>
        </w:rPr>
        <w:t>。若供应商在规定时间内</w:t>
      </w:r>
      <w:r>
        <w:rPr>
          <w:rFonts w:hint="eastAsia" w:ascii="宋体" w:hAnsi="宋体"/>
          <w:b/>
          <w:szCs w:val="21"/>
          <w:highlight w:val="yellow"/>
        </w:rPr>
        <w:t>（</w:t>
      </w:r>
      <w:r>
        <w:rPr>
          <w:rFonts w:hint="eastAsia" w:ascii="宋体" w:hAnsi="宋体"/>
          <w:b/>
          <w:szCs w:val="21"/>
          <w:highlight w:val="yellow"/>
          <w:lang w:eastAsia="zh-CN"/>
        </w:rPr>
        <w:t>202</w:t>
      </w:r>
      <w:r>
        <w:rPr>
          <w:rFonts w:hint="eastAsia" w:ascii="宋体" w:hAnsi="宋体"/>
          <w:b/>
          <w:szCs w:val="21"/>
          <w:highlight w:val="yellow"/>
          <w:lang w:val="en-US" w:eastAsia="zh-CN"/>
        </w:rPr>
        <w:t>2</w:t>
      </w:r>
      <w:r>
        <w:rPr>
          <w:rFonts w:hint="eastAsia" w:ascii="宋体" w:hAnsi="宋体"/>
          <w:b/>
          <w:szCs w:val="21"/>
          <w:highlight w:val="yellow"/>
        </w:rPr>
        <w:t>年</w:t>
      </w:r>
      <w:r>
        <w:rPr>
          <w:rFonts w:hint="eastAsia" w:ascii="宋体" w:hAnsi="宋体"/>
          <w:b/>
          <w:szCs w:val="21"/>
          <w:highlight w:val="yellow"/>
          <w:lang w:val="en-US" w:eastAsia="zh-CN"/>
        </w:rPr>
        <w:t>12月2日</w:t>
      </w:r>
      <w:r>
        <w:rPr>
          <w:rFonts w:hint="eastAsia" w:ascii="宋体" w:hAnsi="宋体"/>
          <w:b/>
          <w:szCs w:val="21"/>
          <w:highlight w:val="yellow"/>
        </w:rPr>
        <w:t>上午</w:t>
      </w:r>
      <w:r>
        <w:rPr>
          <w:rFonts w:hint="eastAsia" w:ascii="宋体" w:hAnsi="宋体"/>
          <w:b/>
          <w:szCs w:val="21"/>
          <w:highlight w:val="yellow"/>
          <w:lang w:val="en-US" w:eastAsia="zh-CN"/>
        </w:rPr>
        <w:t>09</w:t>
      </w:r>
      <w:r>
        <w:rPr>
          <w:rFonts w:hint="eastAsia" w:ascii="宋体" w:hAnsi="宋体"/>
          <w:b/>
          <w:szCs w:val="21"/>
          <w:highlight w:val="yellow"/>
        </w:rPr>
        <w:t>:</w:t>
      </w:r>
      <w:r>
        <w:rPr>
          <w:rFonts w:hint="eastAsia" w:ascii="宋体" w:hAnsi="宋体"/>
          <w:b/>
          <w:szCs w:val="21"/>
          <w:highlight w:val="yellow"/>
          <w:lang w:val="en-US" w:eastAsia="zh-CN"/>
        </w:rPr>
        <w:t>30</w:t>
      </w:r>
      <w:r>
        <w:rPr>
          <w:rFonts w:hint="eastAsia" w:ascii="宋体" w:hAnsi="宋体"/>
          <w:b/>
          <w:szCs w:val="21"/>
          <w:highlight w:val="yellow"/>
        </w:rPr>
        <w:t>前）</w:t>
      </w:r>
      <w:r>
        <w:rPr>
          <w:rFonts w:hint="eastAsia" w:ascii="宋体" w:hAnsi="宋体"/>
          <w:b/>
          <w:szCs w:val="21"/>
        </w:rPr>
        <w:t>无法解密或解密失败，将导致</w:t>
      </w:r>
      <w:r>
        <w:rPr>
          <w:rFonts w:hint="eastAsia" w:ascii="宋体" w:hAnsi="宋体"/>
          <w:b/>
          <w:szCs w:val="21"/>
          <w:lang w:val="en-US" w:eastAsia="zh-CN"/>
        </w:rPr>
        <w:t>响应</w:t>
      </w:r>
      <w:r>
        <w:rPr>
          <w:rFonts w:hint="eastAsia" w:ascii="宋体" w:hAnsi="宋体"/>
          <w:b/>
          <w:szCs w:val="21"/>
        </w:rPr>
        <w:t>无效或失败。</w:t>
      </w:r>
    </w:p>
    <w:p>
      <w:pPr>
        <w:keepNext w:val="0"/>
        <w:keepLines w:val="0"/>
        <w:pageBreakBefore w:val="0"/>
        <w:widowControl w:val="0"/>
        <w:kinsoku/>
        <w:wordWrap/>
        <w:overflowPunct/>
        <w:topLinePunct w:val="0"/>
        <w:autoSpaceDE/>
        <w:autoSpaceDN/>
        <w:bidi w:val="0"/>
        <w:adjustRightInd/>
        <w:snapToGrid w:val="0"/>
        <w:spacing w:line="400" w:lineRule="exact"/>
        <w:ind w:leftChars="0" w:firstLine="422" w:firstLineChars="200"/>
        <w:textAlignment w:val="auto"/>
        <w:rPr>
          <w:rFonts w:hint="eastAsia" w:ascii="宋体" w:hAnsi="宋体" w:eastAsia="宋体"/>
          <w:b/>
          <w:szCs w:val="21"/>
          <w:lang w:eastAsia="zh-CN"/>
        </w:rPr>
      </w:pPr>
      <w:r>
        <w:rPr>
          <w:rFonts w:hint="eastAsia" w:ascii="宋体" w:hAnsi="宋体"/>
          <w:b/>
          <w:szCs w:val="21"/>
        </w:rPr>
        <w:t>五、评</w:t>
      </w:r>
      <w:r>
        <w:rPr>
          <w:rFonts w:hint="eastAsia" w:ascii="宋体" w:hAnsi="宋体"/>
          <w:b/>
          <w:szCs w:val="21"/>
          <w:lang w:val="en-US" w:eastAsia="zh-CN"/>
        </w:rPr>
        <w:t>审</w:t>
      </w:r>
    </w:p>
    <w:p>
      <w:pPr>
        <w:pStyle w:val="12"/>
        <w:keepNext w:val="0"/>
        <w:keepLines w:val="0"/>
        <w:pageBreakBefore w:val="0"/>
        <w:widowControl w:val="0"/>
        <w:tabs>
          <w:tab w:val="left" w:pos="4018"/>
        </w:tabs>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int="eastAsia" w:hAnsi="宋体" w:eastAsia="宋体"/>
          <w:b/>
          <w:sz w:val="21"/>
          <w:szCs w:val="21"/>
          <w:lang w:eastAsia="zh-CN"/>
        </w:rPr>
      </w:pPr>
      <w:r>
        <w:rPr>
          <w:rFonts w:hint="eastAsia" w:hAnsi="宋体"/>
          <w:b/>
          <w:sz w:val="21"/>
          <w:szCs w:val="21"/>
        </w:rPr>
        <w:t>（一）组建</w:t>
      </w:r>
      <w:r>
        <w:rPr>
          <w:rFonts w:hint="eastAsia" w:hAnsi="宋体"/>
          <w:b/>
          <w:sz w:val="21"/>
          <w:szCs w:val="21"/>
          <w:lang w:eastAsia="zh-CN"/>
        </w:rPr>
        <w:t>评审委员会</w:t>
      </w:r>
    </w:p>
    <w:p>
      <w:pPr>
        <w:pStyle w:val="12"/>
        <w:keepNext w:val="0"/>
        <w:keepLines w:val="0"/>
        <w:pageBreakBefore w:val="0"/>
        <w:widowControl w:val="0"/>
        <w:tabs>
          <w:tab w:val="left" w:pos="4018"/>
        </w:tabs>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Ansi="宋体"/>
          <w:sz w:val="21"/>
          <w:szCs w:val="21"/>
        </w:rPr>
      </w:pPr>
      <w:r>
        <w:rPr>
          <w:rFonts w:hint="eastAsia" w:hAnsi="宋体"/>
          <w:sz w:val="21"/>
          <w:szCs w:val="21"/>
        </w:rPr>
        <w:t>本项目</w:t>
      </w:r>
      <w:r>
        <w:rPr>
          <w:rFonts w:hint="eastAsia" w:hAnsi="宋体"/>
          <w:sz w:val="21"/>
          <w:szCs w:val="21"/>
          <w:lang w:eastAsia="zh-CN"/>
        </w:rPr>
        <w:t>评审委员会</w:t>
      </w:r>
      <w:r>
        <w:rPr>
          <w:rFonts w:hint="eastAsia" w:hAnsi="宋体"/>
          <w:sz w:val="21"/>
          <w:szCs w:val="21"/>
        </w:rPr>
        <w:t>由</w:t>
      </w:r>
      <w:r>
        <w:rPr>
          <w:rFonts w:hint="eastAsia" w:hAnsi="宋体"/>
          <w:sz w:val="21"/>
          <w:szCs w:val="21"/>
          <w:highlight w:val="yellow"/>
        </w:rPr>
        <w:t>有关技术、经济等方面的</w:t>
      </w:r>
      <w:r>
        <w:rPr>
          <w:rFonts w:hint="eastAsia" w:hAnsi="宋体"/>
          <w:color w:val="FF0000"/>
          <w:sz w:val="21"/>
          <w:szCs w:val="21"/>
          <w:highlight w:val="yellow"/>
        </w:rPr>
        <w:t>专家</w:t>
      </w:r>
      <w:r>
        <w:rPr>
          <w:rFonts w:hint="eastAsia" w:hAnsi="宋体"/>
          <w:color w:val="FF0000"/>
          <w:sz w:val="21"/>
          <w:szCs w:val="21"/>
          <w:highlight w:val="yellow"/>
          <w:lang w:val="en-US" w:eastAsia="zh-CN"/>
        </w:rPr>
        <w:t>5</w:t>
      </w:r>
      <w:r>
        <w:rPr>
          <w:rFonts w:hint="eastAsia" w:hAnsi="宋体"/>
          <w:color w:val="FF0000"/>
          <w:sz w:val="21"/>
          <w:szCs w:val="21"/>
          <w:highlight w:val="yellow"/>
        </w:rPr>
        <w:t>人</w:t>
      </w:r>
      <w:r>
        <w:rPr>
          <w:rFonts w:hint="eastAsia" w:hAnsi="宋体"/>
          <w:sz w:val="21"/>
          <w:szCs w:val="21"/>
          <w:highlight w:val="yellow"/>
        </w:rPr>
        <w:t>组成</w:t>
      </w:r>
      <w:r>
        <w:rPr>
          <w:rFonts w:hint="eastAsia" w:hAnsi="宋体"/>
          <w:sz w:val="21"/>
          <w:szCs w:val="21"/>
        </w:rPr>
        <w:t>，专家由</w:t>
      </w:r>
      <w:r>
        <w:rPr>
          <w:rFonts w:hint="eastAsia" w:hAnsi="宋体"/>
          <w:sz w:val="21"/>
          <w:szCs w:val="21"/>
          <w:lang w:val="en-US" w:eastAsia="zh-CN"/>
        </w:rPr>
        <w:t>征集人或</w:t>
      </w:r>
      <w:r>
        <w:rPr>
          <w:rFonts w:hint="eastAsia" w:hAnsi="宋体"/>
          <w:sz w:val="21"/>
          <w:szCs w:val="21"/>
        </w:rPr>
        <w:t>代理机构通过政采云平台随机抽取。</w:t>
      </w:r>
    </w:p>
    <w:p>
      <w:pPr>
        <w:pStyle w:val="12"/>
        <w:keepNext w:val="0"/>
        <w:keepLines w:val="0"/>
        <w:pageBreakBefore w:val="0"/>
        <w:widowControl w:val="0"/>
        <w:tabs>
          <w:tab w:val="left" w:pos="4018"/>
        </w:tabs>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Ansi="宋体"/>
          <w:b/>
          <w:sz w:val="21"/>
          <w:szCs w:val="21"/>
        </w:rPr>
      </w:pPr>
      <w:r>
        <w:rPr>
          <w:rFonts w:hint="eastAsia" w:hAnsi="宋体"/>
          <w:b/>
          <w:sz w:val="21"/>
          <w:szCs w:val="21"/>
        </w:rPr>
        <w:t>（二）</w:t>
      </w:r>
      <w:r>
        <w:rPr>
          <w:rFonts w:hint="eastAsia" w:hAnsi="宋体"/>
          <w:b/>
          <w:sz w:val="21"/>
          <w:szCs w:val="21"/>
          <w:lang w:eastAsia="zh-CN"/>
        </w:rPr>
        <w:t>评审</w:t>
      </w:r>
      <w:r>
        <w:rPr>
          <w:rFonts w:hint="eastAsia" w:hAnsi="宋体"/>
          <w:b/>
          <w:sz w:val="21"/>
          <w:szCs w:val="21"/>
        </w:rPr>
        <w:t>程序</w:t>
      </w:r>
    </w:p>
    <w:p>
      <w:pPr>
        <w:keepNext w:val="0"/>
        <w:keepLines w:val="0"/>
        <w:pageBreakBefore w:val="0"/>
        <w:widowControl w:val="0"/>
        <w:tabs>
          <w:tab w:val="left" w:pos="4018"/>
        </w:tabs>
        <w:kinsoku/>
        <w:wordWrap/>
        <w:overflowPunct/>
        <w:topLinePunct w:val="0"/>
        <w:autoSpaceDE/>
        <w:autoSpaceDN/>
        <w:bidi w:val="0"/>
        <w:adjustRightInd/>
        <w:snapToGrid w:val="0"/>
        <w:spacing w:line="400" w:lineRule="exact"/>
        <w:ind w:leftChars="0" w:firstLine="420" w:firstLineChars="200"/>
        <w:textAlignment w:val="auto"/>
        <w:rPr>
          <w:rFonts w:hint="eastAsia" w:ascii="宋体" w:hAnsi="宋体"/>
          <w:szCs w:val="21"/>
        </w:rPr>
      </w:pPr>
      <w:r>
        <w:rPr>
          <w:rFonts w:hint="eastAsia" w:ascii="宋体" w:hAnsi="宋体"/>
          <w:szCs w:val="21"/>
        </w:rPr>
        <w:t>1、</w:t>
      </w:r>
      <w:r>
        <w:rPr>
          <w:rFonts w:hint="eastAsia" w:ascii="宋体" w:hAnsi="宋体"/>
          <w:szCs w:val="21"/>
          <w:lang w:eastAsia="zh-CN"/>
        </w:rPr>
        <w:t>评审委员会</w:t>
      </w:r>
      <w:r>
        <w:rPr>
          <w:rFonts w:hint="eastAsia" w:ascii="宋体" w:hAnsi="宋体"/>
          <w:szCs w:val="21"/>
        </w:rPr>
        <w:t>对</w:t>
      </w:r>
      <w:r>
        <w:rPr>
          <w:rFonts w:hint="eastAsia" w:ascii="宋体" w:hAnsi="宋体"/>
          <w:szCs w:val="21"/>
          <w:lang w:eastAsia="zh-CN"/>
        </w:rPr>
        <w:t>供应商响应文件</w:t>
      </w:r>
      <w:r>
        <w:rPr>
          <w:rFonts w:hint="eastAsia" w:ascii="宋体" w:hAnsi="宋体"/>
          <w:szCs w:val="21"/>
        </w:rPr>
        <w:t>的完整性、合法性等进行审查。</w:t>
      </w:r>
    </w:p>
    <w:p>
      <w:pPr>
        <w:keepNext w:val="0"/>
        <w:keepLines w:val="0"/>
        <w:pageBreakBefore w:val="0"/>
        <w:widowControl w:val="0"/>
        <w:tabs>
          <w:tab w:val="left" w:pos="4018"/>
        </w:tabs>
        <w:kinsoku/>
        <w:wordWrap/>
        <w:overflowPunct/>
        <w:topLinePunct w:val="0"/>
        <w:autoSpaceDE/>
        <w:autoSpaceDN/>
        <w:bidi w:val="0"/>
        <w:adjustRightInd/>
        <w:snapToGrid w:val="0"/>
        <w:spacing w:line="400" w:lineRule="exact"/>
        <w:ind w:leftChars="0" w:firstLine="420" w:firstLineChars="200"/>
        <w:textAlignment w:val="auto"/>
        <w:rPr>
          <w:rFonts w:hint="eastAsia" w:ascii="宋体" w:hAnsi="宋体"/>
          <w:szCs w:val="21"/>
        </w:rPr>
      </w:pPr>
      <w:r>
        <w:rPr>
          <w:rFonts w:hint="eastAsia" w:ascii="宋体" w:hAnsi="宋体"/>
          <w:szCs w:val="21"/>
        </w:rPr>
        <w:t>2、</w:t>
      </w:r>
      <w:r>
        <w:rPr>
          <w:rFonts w:hint="eastAsia" w:ascii="宋体" w:hAnsi="宋体"/>
          <w:szCs w:val="21"/>
          <w:lang w:eastAsia="zh-CN"/>
        </w:rPr>
        <w:t>评审委员会</w:t>
      </w:r>
      <w:r>
        <w:rPr>
          <w:rFonts w:hint="eastAsia" w:ascii="宋体" w:hAnsi="宋体"/>
          <w:szCs w:val="21"/>
        </w:rPr>
        <w:t>审查</w:t>
      </w:r>
      <w:r>
        <w:rPr>
          <w:rFonts w:hint="eastAsia" w:ascii="宋体" w:hAnsi="宋体"/>
          <w:szCs w:val="21"/>
          <w:lang w:eastAsia="zh-CN"/>
        </w:rPr>
        <w:t>响应文件</w:t>
      </w:r>
      <w:r>
        <w:rPr>
          <w:rFonts w:hint="eastAsia" w:ascii="宋体" w:hAnsi="宋体"/>
          <w:szCs w:val="21"/>
        </w:rPr>
        <w:t>的实质性内容是否符合</w:t>
      </w:r>
      <w:r>
        <w:rPr>
          <w:rFonts w:hint="eastAsia" w:ascii="宋体" w:hAnsi="宋体"/>
          <w:szCs w:val="21"/>
          <w:lang w:eastAsia="zh-CN"/>
        </w:rPr>
        <w:t>公开征集文件</w:t>
      </w:r>
      <w:r>
        <w:rPr>
          <w:rFonts w:hint="eastAsia" w:ascii="宋体" w:hAnsi="宋体"/>
          <w:szCs w:val="21"/>
        </w:rPr>
        <w:t>的实质性要求。</w:t>
      </w:r>
    </w:p>
    <w:p>
      <w:pPr>
        <w:keepNext w:val="0"/>
        <w:keepLines w:val="0"/>
        <w:pageBreakBefore w:val="0"/>
        <w:widowControl w:val="0"/>
        <w:tabs>
          <w:tab w:val="left" w:pos="4018"/>
        </w:tabs>
        <w:kinsoku/>
        <w:wordWrap/>
        <w:overflowPunct/>
        <w:topLinePunct w:val="0"/>
        <w:autoSpaceDE/>
        <w:autoSpaceDN/>
        <w:bidi w:val="0"/>
        <w:adjustRightInd/>
        <w:snapToGrid w:val="0"/>
        <w:spacing w:line="400" w:lineRule="exact"/>
        <w:ind w:leftChars="0" w:firstLine="420" w:firstLineChars="200"/>
        <w:textAlignment w:val="auto"/>
        <w:rPr>
          <w:rFonts w:hint="eastAsia" w:ascii="宋体" w:hAnsi="宋体"/>
          <w:szCs w:val="21"/>
        </w:rPr>
      </w:pPr>
      <w:r>
        <w:rPr>
          <w:rFonts w:hint="eastAsia" w:ascii="宋体" w:hAnsi="宋体"/>
          <w:szCs w:val="21"/>
        </w:rPr>
        <w:t>3、</w:t>
      </w:r>
      <w:r>
        <w:rPr>
          <w:rFonts w:hint="eastAsia" w:ascii="宋体" w:hAnsi="宋体"/>
          <w:szCs w:val="21"/>
          <w:lang w:eastAsia="zh-CN"/>
        </w:rPr>
        <w:t>评审委员会</w:t>
      </w:r>
      <w:r>
        <w:rPr>
          <w:rFonts w:hint="eastAsia" w:ascii="宋体" w:hAnsi="宋体"/>
          <w:szCs w:val="21"/>
        </w:rPr>
        <w:t>将根据</w:t>
      </w:r>
      <w:r>
        <w:rPr>
          <w:rFonts w:hint="eastAsia" w:ascii="宋体" w:hAnsi="宋体"/>
          <w:szCs w:val="21"/>
          <w:lang w:eastAsia="zh-CN"/>
        </w:rPr>
        <w:t>供应商</w:t>
      </w:r>
      <w:r>
        <w:rPr>
          <w:rFonts w:hint="eastAsia" w:ascii="宋体" w:hAnsi="宋体"/>
          <w:szCs w:val="21"/>
        </w:rPr>
        <w:t>的</w:t>
      </w:r>
      <w:r>
        <w:rPr>
          <w:rFonts w:hint="eastAsia" w:ascii="宋体" w:hAnsi="宋体"/>
          <w:szCs w:val="21"/>
          <w:lang w:eastAsia="zh-CN"/>
        </w:rPr>
        <w:t>响应文件</w:t>
      </w:r>
      <w:r>
        <w:rPr>
          <w:rFonts w:hint="eastAsia" w:ascii="宋体" w:hAnsi="宋体"/>
          <w:szCs w:val="21"/>
        </w:rPr>
        <w:t>进行审查、核对,如有疑问,将通过电子交易平台对</w:t>
      </w:r>
      <w:r>
        <w:rPr>
          <w:rFonts w:hint="eastAsia" w:ascii="宋体" w:hAnsi="宋体"/>
          <w:szCs w:val="21"/>
          <w:lang w:eastAsia="zh-CN"/>
        </w:rPr>
        <w:t>供应商</w:t>
      </w:r>
      <w:r>
        <w:rPr>
          <w:rFonts w:hint="eastAsia" w:ascii="宋体" w:hAnsi="宋体"/>
          <w:szCs w:val="21"/>
        </w:rPr>
        <w:t>进行询</w:t>
      </w:r>
      <w:r>
        <w:rPr>
          <w:rFonts w:hint="eastAsia" w:ascii="宋体" w:hAnsi="宋体"/>
          <w:szCs w:val="21"/>
          <w:lang w:val="en-US" w:eastAsia="zh-CN"/>
        </w:rPr>
        <w:t>问</w:t>
      </w:r>
      <w:r>
        <w:rPr>
          <w:rFonts w:hint="eastAsia" w:ascii="宋体" w:hAnsi="宋体"/>
          <w:szCs w:val="21"/>
        </w:rPr>
        <w:t>,</w:t>
      </w:r>
      <w:r>
        <w:rPr>
          <w:rFonts w:hint="eastAsia" w:ascii="宋体" w:hAnsi="宋体"/>
          <w:szCs w:val="21"/>
          <w:lang w:eastAsia="zh-CN"/>
        </w:rPr>
        <w:t>供应商</w:t>
      </w:r>
      <w:r>
        <w:rPr>
          <w:rFonts w:hint="eastAsia" w:ascii="宋体" w:hAnsi="宋体"/>
          <w:szCs w:val="21"/>
        </w:rPr>
        <w:t>须在评委发出询</w:t>
      </w:r>
      <w:r>
        <w:rPr>
          <w:rFonts w:hint="eastAsia" w:ascii="宋体" w:hAnsi="宋体"/>
          <w:szCs w:val="21"/>
          <w:lang w:val="en-US" w:eastAsia="zh-CN"/>
        </w:rPr>
        <w:t>问函</w:t>
      </w:r>
      <w:r>
        <w:rPr>
          <w:rFonts w:hint="eastAsia" w:ascii="宋体" w:hAnsi="宋体"/>
          <w:szCs w:val="21"/>
        </w:rPr>
        <w:t>后</w:t>
      </w:r>
      <w:r>
        <w:rPr>
          <w:rFonts w:hint="eastAsia" w:ascii="宋体" w:hAnsi="宋体"/>
          <w:szCs w:val="21"/>
          <w:lang w:val="en-US" w:eastAsia="zh-CN"/>
        </w:rPr>
        <w:t>3</w:t>
      </w:r>
      <w:r>
        <w:rPr>
          <w:rFonts w:hint="eastAsia" w:ascii="宋体" w:hAnsi="宋体"/>
          <w:szCs w:val="21"/>
        </w:rPr>
        <w:t>0分钟内向</w:t>
      </w:r>
      <w:r>
        <w:rPr>
          <w:rFonts w:hint="eastAsia" w:ascii="宋体" w:hAnsi="宋体"/>
          <w:szCs w:val="21"/>
          <w:lang w:eastAsia="zh-CN"/>
        </w:rPr>
        <w:t>评审委员会</w:t>
      </w:r>
      <w:r>
        <w:rPr>
          <w:rFonts w:hint="eastAsia" w:ascii="宋体" w:hAnsi="宋体"/>
          <w:szCs w:val="21"/>
        </w:rPr>
        <w:t>澄清有关问题,并以电子交易平台数据电文形式进行答复。</w:t>
      </w:r>
    </w:p>
    <w:p>
      <w:pPr>
        <w:pStyle w:val="12"/>
        <w:keepNext w:val="0"/>
        <w:keepLines w:val="0"/>
        <w:pageBreakBefore w:val="0"/>
        <w:widowControl w:val="0"/>
        <w:tabs>
          <w:tab w:val="left" w:pos="4018"/>
        </w:tabs>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Ansi="宋体"/>
          <w:sz w:val="21"/>
          <w:szCs w:val="21"/>
        </w:rPr>
      </w:pPr>
      <w:r>
        <w:rPr>
          <w:rFonts w:hint="eastAsia" w:hAnsi="宋体"/>
          <w:sz w:val="21"/>
          <w:szCs w:val="21"/>
        </w:rPr>
        <w:t>4、</w:t>
      </w:r>
      <w:r>
        <w:rPr>
          <w:rFonts w:hint="eastAsia" w:hAnsi="宋体"/>
          <w:sz w:val="21"/>
          <w:szCs w:val="21"/>
          <w:lang w:eastAsia="zh-CN"/>
        </w:rPr>
        <w:t>评审委员会</w:t>
      </w:r>
      <w:r>
        <w:rPr>
          <w:rFonts w:hint="eastAsia" w:hAnsi="宋体"/>
          <w:sz w:val="21"/>
          <w:szCs w:val="21"/>
        </w:rPr>
        <w:t>完成评</w:t>
      </w:r>
      <w:r>
        <w:rPr>
          <w:rFonts w:hint="eastAsia" w:hAnsi="宋体"/>
          <w:sz w:val="21"/>
          <w:szCs w:val="21"/>
          <w:lang w:val="en-US" w:eastAsia="zh-CN"/>
        </w:rPr>
        <w:t>审</w:t>
      </w:r>
      <w:r>
        <w:rPr>
          <w:rFonts w:hint="eastAsia" w:hAnsi="宋体"/>
          <w:sz w:val="21"/>
          <w:szCs w:val="21"/>
        </w:rPr>
        <w:t>后,</w:t>
      </w:r>
      <w:r>
        <w:rPr>
          <w:rFonts w:hint="eastAsia" w:hAnsi="宋体"/>
          <w:sz w:val="21"/>
          <w:szCs w:val="21"/>
          <w:lang w:eastAsia="zh-CN"/>
        </w:rPr>
        <w:t>评审委员会</w:t>
      </w:r>
      <w:r>
        <w:rPr>
          <w:rFonts w:hint="eastAsia" w:hAnsi="宋体"/>
          <w:sz w:val="21"/>
          <w:szCs w:val="21"/>
        </w:rPr>
        <w:t>按评</w:t>
      </w:r>
      <w:r>
        <w:rPr>
          <w:rFonts w:hint="eastAsia" w:hAnsi="宋体"/>
          <w:sz w:val="21"/>
          <w:szCs w:val="21"/>
          <w:lang w:val="en-US" w:eastAsia="zh-CN"/>
        </w:rPr>
        <w:t>审</w:t>
      </w:r>
      <w:r>
        <w:rPr>
          <w:rFonts w:hint="eastAsia" w:hAnsi="宋体"/>
          <w:sz w:val="21"/>
          <w:szCs w:val="21"/>
        </w:rPr>
        <w:t>方法推荐中标</w:t>
      </w:r>
      <w:r>
        <w:rPr>
          <w:rFonts w:hint="eastAsia" w:hAnsi="宋体"/>
          <w:sz w:val="21"/>
          <w:szCs w:val="21"/>
          <w:lang w:eastAsia="zh-CN"/>
        </w:rPr>
        <w:t>（</w:t>
      </w:r>
      <w:r>
        <w:rPr>
          <w:rFonts w:hint="eastAsia" w:hAnsi="宋体"/>
          <w:sz w:val="21"/>
          <w:szCs w:val="21"/>
          <w:lang w:val="en-US" w:eastAsia="zh-CN"/>
        </w:rPr>
        <w:t>入围</w:t>
      </w:r>
      <w:r>
        <w:rPr>
          <w:rFonts w:hint="eastAsia" w:hAnsi="宋体"/>
          <w:sz w:val="21"/>
          <w:szCs w:val="21"/>
          <w:lang w:eastAsia="zh-CN"/>
        </w:rPr>
        <w:t>）</w:t>
      </w:r>
      <w:r>
        <w:rPr>
          <w:rFonts w:hint="eastAsia" w:hAnsi="宋体"/>
          <w:sz w:val="21"/>
          <w:szCs w:val="21"/>
          <w:lang w:val="en-US" w:eastAsia="zh-CN"/>
        </w:rPr>
        <w:t>供应商</w:t>
      </w:r>
      <w:r>
        <w:rPr>
          <w:rFonts w:hint="eastAsia" w:hAnsi="宋体"/>
          <w:sz w:val="21"/>
          <w:szCs w:val="21"/>
        </w:rPr>
        <w:t>同时起草评</w:t>
      </w:r>
      <w:r>
        <w:rPr>
          <w:rFonts w:hint="eastAsia" w:hAnsi="宋体"/>
          <w:sz w:val="21"/>
          <w:szCs w:val="21"/>
          <w:lang w:val="en-US" w:eastAsia="zh-CN"/>
        </w:rPr>
        <w:t>审</w:t>
      </w:r>
      <w:r>
        <w:rPr>
          <w:rFonts w:hint="eastAsia" w:hAnsi="宋体"/>
          <w:sz w:val="21"/>
          <w:szCs w:val="21"/>
        </w:rPr>
        <w:t>报告。</w:t>
      </w:r>
    </w:p>
    <w:p>
      <w:pPr>
        <w:pStyle w:val="12"/>
        <w:keepNext w:val="0"/>
        <w:keepLines w:val="0"/>
        <w:pageBreakBefore w:val="0"/>
        <w:widowControl w:val="0"/>
        <w:tabs>
          <w:tab w:val="left" w:pos="4018"/>
        </w:tabs>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Ansi="宋体"/>
          <w:sz w:val="21"/>
          <w:szCs w:val="21"/>
        </w:rPr>
      </w:pPr>
      <w:r>
        <w:rPr>
          <w:rFonts w:hint="eastAsia" w:hAnsi="宋体"/>
          <w:sz w:val="21"/>
          <w:szCs w:val="21"/>
        </w:rPr>
        <w:t>5、授权代表未按时作出或者拒绝澄清或者澄清的内容改变了</w:t>
      </w:r>
      <w:r>
        <w:rPr>
          <w:rFonts w:hint="eastAsia" w:hAnsi="宋体"/>
          <w:sz w:val="21"/>
          <w:szCs w:val="21"/>
          <w:lang w:eastAsia="zh-CN"/>
        </w:rPr>
        <w:t>响应文件</w:t>
      </w:r>
      <w:r>
        <w:rPr>
          <w:rFonts w:hint="eastAsia" w:hAnsi="宋体"/>
          <w:sz w:val="21"/>
          <w:szCs w:val="21"/>
        </w:rPr>
        <w:t>的实质性内容的，</w:t>
      </w:r>
      <w:r>
        <w:rPr>
          <w:rFonts w:hint="eastAsia" w:hAnsi="宋体"/>
          <w:sz w:val="21"/>
          <w:szCs w:val="21"/>
          <w:lang w:eastAsia="zh-CN"/>
        </w:rPr>
        <w:t>评审委员会</w:t>
      </w:r>
      <w:r>
        <w:rPr>
          <w:rFonts w:hint="eastAsia" w:hAnsi="宋体"/>
          <w:sz w:val="21"/>
          <w:szCs w:val="21"/>
        </w:rPr>
        <w:t>有权对该</w:t>
      </w:r>
      <w:r>
        <w:rPr>
          <w:rFonts w:hint="eastAsia" w:hAnsi="宋体"/>
          <w:sz w:val="21"/>
          <w:szCs w:val="21"/>
          <w:lang w:eastAsia="zh-CN"/>
        </w:rPr>
        <w:t>响应文件</w:t>
      </w:r>
      <w:r>
        <w:rPr>
          <w:rFonts w:hint="eastAsia" w:hAnsi="宋体"/>
          <w:sz w:val="21"/>
          <w:szCs w:val="21"/>
        </w:rPr>
        <w:t>作出不利于</w:t>
      </w:r>
      <w:r>
        <w:rPr>
          <w:rFonts w:hint="eastAsia" w:hAnsi="宋体"/>
          <w:sz w:val="21"/>
          <w:szCs w:val="21"/>
          <w:lang w:eastAsia="zh-CN"/>
        </w:rPr>
        <w:t>供应商</w:t>
      </w:r>
      <w:r>
        <w:rPr>
          <w:rFonts w:hint="eastAsia" w:hAnsi="宋体"/>
          <w:sz w:val="21"/>
          <w:szCs w:val="21"/>
        </w:rPr>
        <w:t>的评判。</w:t>
      </w:r>
    </w:p>
    <w:p>
      <w:pPr>
        <w:pStyle w:val="12"/>
        <w:keepNext w:val="0"/>
        <w:keepLines w:val="0"/>
        <w:pageBreakBefore w:val="0"/>
        <w:widowControl w:val="0"/>
        <w:tabs>
          <w:tab w:val="left" w:pos="630"/>
          <w:tab w:val="left" w:pos="4018"/>
        </w:tabs>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Ansi="宋体"/>
          <w:b/>
          <w:sz w:val="21"/>
          <w:szCs w:val="21"/>
        </w:rPr>
      </w:pPr>
      <w:r>
        <w:rPr>
          <w:rFonts w:hint="eastAsia" w:hAnsi="宋体"/>
          <w:b/>
          <w:sz w:val="21"/>
          <w:szCs w:val="21"/>
        </w:rPr>
        <w:t>（三）</w:t>
      </w:r>
      <w:r>
        <w:rPr>
          <w:rFonts w:hint="eastAsia" w:hAnsi="宋体"/>
          <w:b/>
          <w:sz w:val="21"/>
          <w:szCs w:val="21"/>
          <w:lang w:eastAsia="zh-CN"/>
        </w:rPr>
        <w:t>评审</w:t>
      </w:r>
      <w:r>
        <w:rPr>
          <w:rFonts w:hint="eastAsia" w:hAnsi="宋体"/>
          <w:b/>
          <w:sz w:val="21"/>
          <w:szCs w:val="21"/>
        </w:rPr>
        <w:t>原则</w:t>
      </w:r>
    </w:p>
    <w:p>
      <w:pPr>
        <w:pStyle w:val="12"/>
        <w:keepNext w:val="0"/>
        <w:keepLines w:val="0"/>
        <w:pageBreakBefore w:val="0"/>
        <w:widowControl w:val="0"/>
        <w:tabs>
          <w:tab w:val="left" w:pos="4018"/>
        </w:tabs>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sz w:val="21"/>
          <w:szCs w:val="21"/>
        </w:rPr>
      </w:pPr>
      <w:r>
        <w:rPr>
          <w:rFonts w:hint="eastAsia" w:hAnsi="宋体"/>
          <w:sz w:val="21"/>
          <w:szCs w:val="21"/>
        </w:rPr>
        <w:t>1、评</w:t>
      </w:r>
      <w:r>
        <w:rPr>
          <w:rFonts w:hint="eastAsia" w:hAnsi="宋体"/>
          <w:sz w:val="21"/>
          <w:szCs w:val="21"/>
          <w:lang w:val="en-US" w:eastAsia="zh-CN"/>
        </w:rPr>
        <w:t>审</w:t>
      </w:r>
      <w:r>
        <w:rPr>
          <w:rFonts w:hint="eastAsia" w:hAnsi="宋体"/>
          <w:sz w:val="21"/>
          <w:szCs w:val="21"/>
        </w:rPr>
        <w:t>原则。</w:t>
      </w:r>
      <w:r>
        <w:rPr>
          <w:rFonts w:hint="eastAsia" w:hAnsi="宋体"/>
          <w:sz w:val="21"/>
          <w:szCs w:val="21"/>
          <w:lang w:eastAsia="zh-CN"/>
        </w:rPr>
        <w:t>评审委员会</w:t>
      </w:r>
      <w:r>
        <w:rPr>
          <w:rFonts w:hint="eastAsia" w:hAnsi="宋体"/>
          <w:sz w:val="21"/>
          <w:szCs w:val="21"/>
        </w:rPr>
        <w:t>必须公平、公正、客观，不带任何倾向性和启发性；不得向外界透露任何与评</w:t>
      </w:r>
      <w:r>
        <w:rPr>
          <w:rFonts w:hint="eastAsia" w:hAnsi="宋体"/>
          <w:sz w:val="21"/>
          <w:szCs w:val="21"/>
          <w:lang w:val="en-US" w:eastAsia="zh-CN"/>
        </w:rPr>
        <w:t>审</w:t>
      </w:r>
      <w:r>
        <w:rPr>
          <w:rFonts w:hint="eastAsia" w:hAnsi="宋体"/>
          <w:sz w:val="21"/>
          <w:szCs w:val="21"/>
        </w:rPr>
        <w:t>有关的内容；任何单位和个人不得干扰、影响</w:t>
      </w:r>
      <w:r>
        <w:rPr>
          <w:rFonts w:hint="eastAsia" w:hAnsi="宋体"/>
          <w:sz w:val="21"/>
          <w:szCs w:val="21"/>
          <w:lang w:eastAsia="zh-CN"/>
        </w:rPr>
        <w:t>评审</w:t>
      </w:r>
      <w:r>
        <w:rPr>
          <w:rFonts w:hint="eastAsia" w:hAnsi="宋体"/>
          <w:sz w:val="21"/>
          <w:szCs w:val="21"/>
        </w:rPr>
        <w:t>的正常进行；</w:t>
      </w:r>
      <w:r>
        <w:rPr>
          <w:rFonts w:hint="eastAsia" w:hAnsi="宋体"/>
          <w:sz w:val="21"/>
          <w:szCs w:val="21"/>
          <w:lang w:eastAsia="zh-CN"/>
        </w:rPr>
        <w:t>评审委员会</w:t>
      </w:r>
      <w:r>
        <w:rPr>
          <w:rFonts w:hint="eastAsia" w:hAnsi="宋体"/>
          <w:sz w:val="21"/>
          <w:szCs w:val="21"/>
        </w:rPr>
        <w:t>及有关工作人员不得私下与</w:t>
      </w:r>
      <w:r>
        <w:rPr>
          <w:rFonts w:hint="eastAsia" w:hAnsi="宋体"/>
          <w:sz w:val="21"/>
          <w:szCs w:val="21"/>
          <w:lang w:eastAsia="zh-CN"/>
        </w:rPr>
        <w:t>供应商</w:t>
      </w:r>
      <w:r>
        <w:rPr>
          <w:rFonts w:hint="eastAsia" w:hAnsi="宋体"/>
          <w:sz w:val="21"/>
          <w:szCs w:val="21"/>
        </w:rPr>
        <w:t>接触。</w:t>
      </w:r>
    </w:p>
    <w:p>
      <w:pPr>
        <w:pStyle w:val="12"/>
        <w:keepNext w:val="0"/>
        <w:keepLines w:val="0"/>
        <w:pageBreakBefore w:val="0"/>
        <w:widowControl w:val="0"/>
        <w:tabs>
          <w:tab w:val="left" w:pos="4018"/>
        </w:tabs>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int="default" w:hAnsi="宋体" w:eastAsia="宋体"/>
          <w:b/>
          <w:bCs/>
          <w:color w:val="FF0000"/>
          <w:sz w:val="21"/>
          <w:szCs w:val="21"/>
          <w:lang w:val="en-US" w:eastAsia="zh-CN"/>
        </w:rPr>
      </w:pPr>
      <w:r>
        <w:rPr>
          <w:rFonts w:hint="eastAsia" w:hAnsi="宋体"/>
          <w:b/>
          <w:bCs/>
          <w:color w:val="FF0000"/>
          <w:sz w:val="21"/>
          <w:szCs w:val="21"/>
        </w:rPr>
        <w:t>2</w:t>
      </w:r>
      <w:r>
        <w:rPr>
          <w:rFonts w:hAnsi="宋体"/>
          <w:b/>
          <w:bCs/>
          <w:color w:val="FF0000"/>
          <w:sz w:val="21"/>
          <w:szCs w:val="21"/>
        </w:rPr>
        <w:t>、</w:t>
      </w:r>
      <w:r>
        <w:rPr>
          <w:rFonts w:hint="eastAsia" w:hAnsi="宋体"/>
          <w:b/>
          <w:bCs/>
          <w:color w:val="FF0000"/>
          <w:sz w:val="21"/>
          <w:szCs w:val="21"/>
        </w:rPr>
        <w:t>财政部第87号令《</w:t>
      </w:r>
      <w:r>
        <w:rPr>
          <w:rFonts w:hAnsi="宋体"/>
          <w:b/>
          <w:bCs/>
          <w:color w:val="FF0000"/>
          <w:sz w:val="21"/>
          <w:szCs w:val="21"/>
        </w:rPr>
        <w:t>政府采购货物和服务招标投标管理办法</w:t>
      </w:r>
      <w:r>
        <w:rPr>
          <w:rFonts w:hint="eastAsia" w:hAnsi="宋体"/>
          <w:b/>
          <w:bCs/>
          <w:color w:val="FF0000"/>
          <w:sz w:val="21"/>
          <w:szCs w:val="21"/>
        </w:rPr>
        <w:t>》第三十一条</w:t>
      </w:r>
      <w:r>
        <w:rPr>
          <w:rFonts w:hint="eastAsia" w:hAnsi="宋体"/>
          <w:b/>
          <w:bCs/>
          <w:color w:val="FF0000"/>
          <w:sz w:val="21"/>
          <w:szCs w:val="21"/>
          <w:lang w:val="en-US" w:eastAsia="zh-CN"/>
        </w:rPr>
        <w:t>第一款</w:t>
      </w:r>
      <w:r>
        <w:rPr>
          <w:rFonts w:hint="eastAsia" w:hAnsi="宋体"/>
          <w:b/>
          <w:bCs/>
          <w:color w:val="FF0000"/>
          <w:sz w:val="21"/>
          <w:szCs w:val="21"/>
        </w:rPr>
        <w:t>规定：</w:t>
      </w:r>
      <w:r>
        <w:rPr>
          <w:rFonts w:hAnsi="宋体"/>
          <w:b/>
          <w:bCs/>
          <w:color w:val="FF0000"/>
          <w:sz w:val="21"/>
          <w:szCs w:val="21"/>
        </w:rPr>
        <w:t>使用</w:t>
      </w:r>
      <w:r>
        <w:rPr>
          <w:rFonts w:hint="eastAsia" w:hAnsi="宋体"/>
          <w:b/>
          <w:bCs/>
          <w:color w:val="FF0000"/>
          <w:sz w:val="21"/>
          <w:szCs w:val="21"/>
          <w:lang w:val="en-US" w:eastAsia="zh-CN"/>
        </w:rPr>
        <w:t>最低评标价法</w:t>
      </w:r>
      <w:r>
        <w:rPr>
          <w:rFonts w:hAnsi="宋体"/>
          <w:b/>
          <w:bCs/>
          <w:color w:val="FF0000"/>
          <w:sz w:val="21"/>
          <w:szCs w:val="21"/>
        </w:rPr>
        <w:t>的采购项目，提供相同品牌产品</w:t>
      </w:r>
      <w:r>
        <w:rPr>
          <w:rFonts w:hint="eastAsia" w:hAnsi="宋体"/>
          <w:b/>
          <w:bCs/>
          <w:color w:val="FF0000"/>
          <w:sz w:val="21"/>
          <w:szCs w:val="21"/>
          <w:lang w:val="en-US" w:eastAsia="zh-CN"/>
        </w:rPr>
        <w:t>的不同</w:t>
      </w:r>
      <w:r>
        <w:rPr>
          <w:rFonts w:hAnsi="宋体"/>
          <w:b/>
          <w:bCs/>
          <w:color w:val="FF0000"/>
          <w:sz w:val="21"/>
          <w:szCs w:val="21"/>
        </w:rPr>
        <w:t>且</w:t>
      </w:r>
      <w:r>
        <w:rPr>
          <w:rFonts w:hint="eastAsia" w:hAnsi="宋体"/>
          <w:b/>
          <w:bCs/>
          <w:color w:val="FF0000"/>
          <w:sz w:val="21"/>
          <w:szCs w:val="21"/>
          <w:lang w:val="en-US" w:eastAsia="zh-CN"/>
        </w:rPr>
        <w:t>供应商</w:t>
      </w:r>
      <w:r>
        <w:rPr>
          <w:rFonts w:hAnsi="宋体"/>
          <w:b/>
          <w:bCs/>
          <w:color w:val="FF0000"/>
          <w:sz w:val="21"/>
          <w:szCs w:val="21"/>
        </w:rPr>
        <w:t>参加同一合同项下投标的，</w:t>
      </w:r>
      <w:r>
        <w:rPr>
          <w:rFonts w:hint="eastAsia" w:hAnsi="宋体"/>
          <w:b/>
          <w:bCs/>
          <w:color w:val="FF0000"/>
          <w:sz w:val="21"/>
          <w:szCs w:val="21"/>
          <w:lang w:val="en-US" w:eastAsia="zh-CN"/>
        </w:rPr>
        <w:t>以其中通过资格审查、符合性审查且报价最低的参与评标；报价相同的，由采购人或者采购人委托的评标委员会按照招标文件规定的方式确定一个参加评标的供应商，招标文件未规定的采取随机抽取的方式确定，其他投标无效。</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sz w:val="21"/>
          <w:szCs w:val="21"/>
        </w:rPr>
      </w:pPr>
      <w:r>
        <w:rPr>
          <w:rFonts w:hint="eastAsia" w:hAnsi="宋体"/>
          <w:sz w:val="21"/>
          <w:szCs w:val="21"/>
        </w:rPr>
        <w:t>3、《中华人民共和国政府采购法实施条例》第十八条：单位负责人为同一人或者存在直接控股、管理关系的不同供应商，不得参加同一合同项下的政府采购活动。</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sz w:val="21"/>
          <w:szCs w:val="21"/>
        </w:rPr>
      </w:pPr>
      <w:r>
        <w:rPr>
          <w:rFonts w:hint="eastAsia" w:hAnsi="宋体"/>
          <w:sz w:val="21"/>
          <w:szCs w:val="21"/>
        </w:rPr>
        <w:t>除单一来源采购项目外，为采购项目提供整体设计、规范编制或者项目管理、监理、检测等服务的供应商，不得再参加该采购项目的其他采购活动。</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int="default" w:hAnsi="宋体" w:eastAsia="宋体"/>
          <w:b/>
          <w:sz w:val="21"/>
          <w:szCs w:val="21"/>
          <w:lang w:val="en-US" w:eastAsia="zh-CN"/>
        </w:rPr>
      </w:pPr>
      <w:r>
        <w:rPr>
          <w:rFonts w:hint="eastAsia" w:hAnsi="宋体"/>
          <w:b/>
          <w:sz w:val="21"/>
          <w:szCs w:val="21"/>
        </w:rPr>
        <w:t>六、</w:t>
      </w:r>
      <w:r>
        <w:rPr>
          <w:rFonts w:hint="eastAsia" w:hAnsi="宋体"/>
          <w:b/>
          <w:sz w:val="21"/>
          <w:szCs w:val="21"/>
          <w:lang w:val="en-US" w:eastAsia="zh-CN"/>
        </w:rPr>
        <w:t>确定中标（入围）</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sz w:val="21"/>
          <w:szCs w:val="21"/>
        </w:rPr>
      </w:pPr>
      <w:r>
        <w:rPr>
          <w:rFonts w:hint="eastAsia" w:hAnsi="宋体"/>
          <w:sz w:val="21"/>
          <w:szCs w:val="21"/>
        </w:rPr>
        <w:t>1、确定中标</w:t>
      </w:r>
      <w:r>
        <w:rPr>
          <w:rFonts w:hint="eastAsia" w:hAnsi="宋体"/>
          <w:sz w:val="21"/>
          <w:szCs w:val="21"/>
          <w:lang w:eastAsia="zh-CN"/>
        </w:rPr>
        <w:t>（</w:t>
      </w:r>
      <w:r>
        <w:rPr>
          <w:rFonts w:hint="eastAsia" w:hAnsi="宋体"/>
          <w:sz w:val="21"/>
          <w:szCs w:val="21"/>
          <w:lang w:val="en-US" w:eastAsia="zh-CN"/>
        </w:rPr>
        <w:t>入围</w:t>
      </w:r>
      <w:r>
        <w:rPr>
          <w:rFonts w:hint="eastAsia" w:hAnsi="宋体"/>
          <w:sz w:val="21"/>
          <w:szCs w:val="21"/>
          <w:lang w:eastAsia="zh-CN"/>
        </w:rPr>
        <w:t>）</w:t>
      </w:r>
      <w:r>
        <w:rPr>
          <w:rFonts w:hint="eastAsia" w:hAnsi="宋体"/>
          <w:sz w:val="21"/>
          <w:szCs w:val="21"/>
          <w:lang w:val="en-US" w:eastAsia="zh-CN"/>
        </w:rPr>
        <w:t>供应商</w:t>
      </w:r>
      <w:r>
        <w:rPr>
          <w:rFonts w:hint="eastAsia" w:hAnsi="宋体"/>
          <w:sz w:val="21"/>
          <w:szCs w:val="21"/>
        </w:rPr>
        <w:t>。</w:t>
      </w:r>
      <w:r>
        <w:rPr>
          <w:rFonts w:hint="eastAsia" w:hAnsi="宋体" w:cs="宋体"/>
          <w:sz w:val="21"/>
          <w:szCs w:val="21"/>
          <w:u w:val="single"/>
        </w:rPr>
        <w:t>本项目由</w:t>
      </w:r>
      <w:r>
        <w:rPr>
          <w:rFonts w:hint="eastAsia" w:hAnsi="宋体" w:cs="宋体"/>
          <w:sz w:val="21"/>
          <w:szCs w:val="21"/>
          <w:u w:val="single"/>
          <w:lang w:eastAsia="zh-CN"/>
        </w:rPr>
        <w:t>评审</w:t>
      </w:r>
      <w:r>
        <w:rPr>
          <w:rFonts w:hint="eastAsia" w:hAnsi="宋体" w:cs="宋体"/>
          <w:sz w:val="21"/>
          <w:szCs w:val="21"/>
          <w:u w:val="single"/>
        </w:rPr>
        <w:t>委员</w:t>
      </w:r>
      <w:r>
        <w:rPr>
          <w:rFonts w:hint="eastAsia" w:hAnsi="宋体" w:cs="宋体"/>
          <w:sz w:val="21"/>
          <w:szCs w:val="21"/>
          <w:u w:val="single"/>
          <w:lang w:val="en-US" w:eastAsia="zh-CN"/>
        </w:rPr>
        <w:t>直接</w:t>
      </w:r>
      <w:r>
        <w:rPr>
          <w:rFonts w:hint="eastAsia" w:hAnsi="宋体" w:cs="宋体"/>
          <w:sz w:val="21"/>
          <w:szCs w:val="21"/>
          <w:u w:val="single"/>
          <w:lang w:eastAsia="zh-CN"/>
        </w:rPr>
        <w:t>确定</w:t>
      </w:r>
      <w:r>
        <w:rPr>
          <w:rFonts w:hint="eastAsia" w:hAnsi="宋体"/>
          <w:sz w:val="21"/>
          <w:szCs w:val="21"/>
          <w:u w:val="single"/>
        </w:rPr>
        <w:t>中标</w:t>
      </w:r>
      <w:r>
        <w:rPr>
          <w:rFonts w:hint="eastAsia" w:hAnsi="宋体"/>
          <w:sz w:val="21"/>
          <w:szCs w:val="21"/>
          <w:u w:val="single"/>
          <w:lang w:eastAsia="zh-CN"/>
        </w:rPr>
        <w:t>（</w:t>
      </w:r>
      <w:r>
        <w:rPr>
          <w:rFonts w:hint="eastAsia" w:hAnsi="宋体"/>
          <w:sz w:val="21"/>
          <w:szCs w:val="21"/>
          <w:u w:val="single"/>
          <w:lang w:val="en-US" w:eastAsia="zh-CN"/>
        </w:rPr>
        <w:t>入围</w:t>
      </w:r>
      <w:r>
        <w:rPr>
          <w:rFonts w:hint="eastAsia" w:hAnsi="宋体"/>
          <w:sz w:val="21"/>
          <w:szCs w:val="21"/>
          <w:u w:val="single"/>
          <w:lang w:eastAsia="zh-CN"/>
        </w:rPr>
        <w:t>）</w:t>
      </w:r>
      <w:r>
        <w:rPr>
          <w:rFonts w:hint="eastAsia" w:hAnsi="宋体"/>
          <w:sz w:val="21"/>
          <w:szCs w:val="21"/>
          <w:u w:val="single"/>
          <w:lang w:val="en-US" w:eastAsia="zh-CN"/>
        </w:rPr>
        <w:t>供应商</w:t>
      </w:r>
      <w:r>
        <w:rPr>
          <w:rFonts w:hint="eastAsia" w:hAnsi="宋体" w:cs="宋体"/>
          <w:sz w:val="21"/>
          <w:szCs w:val="21"/>
          <w:u w:val="single"/>
        </w:rPr>
        <w:t>。</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sz w:val="21"/>
          <w:szCs w:val="21"/>
        </w:rPr>
      </w:pPr>
      <w:r>
        <w:rPr>
          <w:rFonts w:hint="eastAsia" w:hAnsi="宋体"/>
          <w:sz w:val="21"/>
          <w:szCs w:val="21"/>
        </w:rPr>
        <w:t>2、</w:t>
      </w:r>
      <w:r>
        <w:rPr>
          <w:rFonts w:hint="eastAsia" w:hAnsi="宋体"/>
          <w:sz w:val="21"/>
          <w:szCs w:val="21"/>
          <w:lang w:eastAsia="zh-CN"/>
        </w:rPr>
        <w:t>代理机构</w:t>
      </w:r>
      <w:r>
        <w:rPr>
          <w:rFonts w:hint="eastAsia" w:hAnsi="宋体"/>
          <w:sz w:val="21"/>
          <w:szCs w:val="21"/>
        </w:rPr>
        <w:t>在</w:t>
      </w:r>
      <w:r>
        <w:rPr>
          <w:rFonts w:hint="eastAsia" w:hAnsi="宋体"/>
          <w:sz w:val="21"/>
          <w:szCs w:val="21"/>
          <w:lang w:eastAsia="zh-CN"/>
        </w:rPr>
        <w:t>评审</w:t>
      </w:r>
      <w:r>
        <w:rPr>
          <w:rFonts w:hint="eastAsia" w:hAnsi="宋体"/>
          <w:sz w:val="21"/>
          <w:szCs w:val="21"/>
        </w:rPr>
        <w:t>结束后2个工作日内，</w:t>
      </w:r>
      <w:r>
        <w:rPr>
          <w:rFonts w:hint="eastAsia" w:hAnsi="宋体"/>
          <w:sz w:val="21"/>
          <w:szCs w:val="21"/>
          <w:lang w:eastAsia="zh-CN"/>
        </w:rPr>
        <w:t>代理机构</w:t>
      </w:r>
      <w:r>
        <w:rPr>
          <w:rFonts w:hint="eastAsia" w:hAnsi="宋体"/>
          <w:sz w:val="21"/>
          <w:szCs w:val="21"/>
        </w:rPr>
        <w:t>将在浙江省政府采购网上发布中标</w:t>
      </w:r>
      <w:r>
        <w:rPr>
          <w:rFonts w:hint="eastAsia" w:hAnsi="宋体"/>
          <w:sz w:val="21"/>
          <w:szCs w:val="21"/>
          <w:lang w:eastAsia="zh-CN"/>
        </w:rPr>
        <w:t>（</w:t>
      </w:r>
      <w:r>
        <w:rPr>
          <w:rFonts w:hint="eastAsia" w:hAnsi="宋体"/>
          <w:sz w:val="21"/>
          <w:szCs w:val="21"/>
          <w:lang w:val="en-US" w:eastAsia="zh-CN"/>
        </w:rPr>
        <w:t>入围</w:t>
      </w:r>
      <w:r>
        <w:rPr>
          <w:rFonts w:hint="eastAsia" w:hAnsi="宋体"/>
          <w:sz w:val="21"/>
          <w:szCs w:val="21"/>
          <w:lang w:eastAsia="zh-CN"/>
        </w:rPr>
        <w:t>）</w:t>
      </w:r>
      <w:r>
        <w:rPr>
          <w:rFonts w:hint="eastAsia" w:hAnsi="宋体"/>
          <w:sz w:val="21"/>
          <w:szCs w:val="21"/>
          <w:lang w:val="en-US" w:eastAsia="zh-CN"/>
        </w:rPr>
        <w:t>结果</w:t>
      </w:r>
      <w:r>
        <w:rPr>
          <w:rFonts w:hint="eastAsia" w:hAnsi="宋体"/>
          <w:sz w:val="21"/>
          <w:szCs w:val="21"/>
        </w:rPr>
        <w:t>公告，同时向</w:t>
      </w:r>
      <w:r>
        <w:rPr>
          <w:rFonts w:hint="eastAsia" w:hAnsi="宋体"/>
          <w:sz w:val="21"/>
          <w:szCs w:val="21"/>
          <w:u w:val="none"/>
        </w:rPr>
        <w:t>中标</w:t>
      </w:r>
      <w:r>
        <w:rPr>
          <w:rFonts w:hint="eastAsia" w:hAnsi="宋体"/>
          <w:sz w:val="21"/>
          <w:szCs w:val="21"/>
          <w:u w:val="none"/>
          <w:lang w:eastAsia="zh-CN"/>
        </w:rPr>
        <w:t>（</w:t>
      </w:r>
      <w:r>
        <w:rPr>
          <w:rFonts w:hint="eastAsia" w:hAnsi="宋体"/>
          <w:sz w:val="21"/>
          <w:szCs w:val="21"/>
          <w:u w:val="none"/>
          <w:lang w:val="en-US" w:eastAsia="zh-CN"/>
        </w:rPr>
        <w:t>入围</w:t>
      </w:r>
      <w:r>
        <w:rPr>
          <w:rFonts w:hint="eastAsia" w:hAnsi="宋体"/>
          <w:sz w:val="21"/>
          <w:szCs w:val="21"/>
          <w:u w:val="none"/>
          <w:lang w:eastAsia="zh-CN"/>
        </w:rPr>
        <w:t>）</w:t>
      </w:r>
      <w:r>
        <w:rPr>
          <w:rFonts w:hint="eastAsia" w:hAnsi="宋体"/>
          <w:sz w:val="21"/>
          <w:szCs w:val="21"/>
          <w:u w:val="none"/>
          <w:lang w:val="en-US" w:eastAsia="zh-CN"/>
        </w:rPr>
        <w:t>供应商</w:t>
      </w:r>
      <w:r>
        <w:rPr>
          <w:rFonts w:hint="eastAsia" w:hAnsi="宋体"/>
          <w:sz w:val="21"/>
          <w:szCs w:val="21"/>
        </w:rPr>
        <w:t>签发书面《中标</w:t>
      </w:r>
      <w:r>
        <w:rPr>
          <w:rFonts w:hint="eastAsia" w:hAnsi="宋体"/>
          <w:sz w:val="21"/>
          <w:szCs w:val="21"/>
          <w:lang w:eastAsia="zh-CN"/>
        </w:rPr>
        <w:t>（</w:t>
      </w:r>
      <w:r>
        <w:rPr>
          <w:rFonts w:hint="eastAsia" w:hAnsi="宋体"/>
          <w:sz w:val="21"/>
          <w:szCs w:val="21"/>
          <w:lang w:val="en-US" w:eastAsia="zh-CN"/>
        </w:rPr>
        <w:t>入围</w:t>
      </w:r>
      <w:r>
        <w:rPr>
          <w:rFonts w:hint="eastAsia" w:hAnsi="宋体"/>
          <w:sz w:val="21"/>
          <w:szCs w:val="21"/>
          <w:lang w:eastAsia="zh-CN"/>
        </w:rPr>
        <w:t>）</w:t>
      </w:r>
      <w:r>
        <w:rPr>
          <w:rFonts w:hint="eastAsia" w:hAnsi="宋体"/>
          <w:sz w:val="21"/>
          <w:szCs w:val="21"/>
        </w:rPr>
        <w:t>通知书》。</w:t>
      </w:r>
    </w:p>
    <w:p>
      <w:pPr>
        <w:pStyle w:val="12"/>
        <w:keepNext w:val="0"/>
        <w:keepLines w:val="0"/>
        <w:pageBreakBefore w:val="0"/>
        <w:widowControl w:val="0"/>
        <w:tabs>
          <w:tab w:val="left" w:pos="4018"/>
        </w:tabs>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Ansi="宋体"/>
          <w:b/>
          <w:sz w:val="21"/>
          <w:szCs w:val="21"/>
        </w:rPr>
      </w:pPr>
      <w:r>
        <w:rPr>
          <w:rFonts w:hint="eastAsia" w:hAnsi="宋体"/>
          <w:b/>
          <w:sz w:val="21"/>
          <w:szCs w:val="21"/>
        </w:rPr>
        <w:t>七、</w:t>
      </w:r>
      <w:r>
        <w:rPr>
          <w:rFonts w:hint="eastAsia" w:hAnsi="宋体"/>
          <w:b/>
          <w:sz w:val="21"/>
          <w:szCs w:val="21"/>
          <w:lang w:val="en-US" w:eastAsia="zh-CN"/>
        </w:rPr>
        <w:t>协议及合同签订</w:t>
      </w:r>
    </w:p>
    <w:p>
      <w:pPr>
        <w:pStyle w:val="12"/>
        <w:keepNext w:val="0"/>
        <w:keepLines w:val="0"/>
        <w:pageBreakBefore w:val="0"/>
        <w:widowControl w:val="0"/>
        <w:tabs>
          <w:tab w:val="left" w:pos="630"/>
          <w:tab w:val="left" w:pos="4018"/>
        </w:tabs>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int="eastAsia" w:hAnsi="宋体"/>
          <w:b/>
          <w:sz w:val="21"/>
          <w:szCs w:val="21"/>
          <w:lang w:val="en-US" w:eastAsia="zh-CN"/>
        </w:rPr>
      </w:pPr>
      <w:r>
        <w:rPr>
          <w:rFonts w:hint="eastAsia" w:hAnsi="宋体"/>
          <w:b/>
          <w:sz w:val="21"/>
          <w:szCs w:val="21"/>
          <w:lang w:val="en-US" w:eastAsia="zh-CN"/>
        </w:rPr>
        <w:t>第一阶段</w:t>
      </w:r>
    </w:p>
    <w:p>
      <w:pPr>
        <w:pStyle w:val="12"/>
        <w:keepNext w:val="0"/>
        <w:keepLines w:val="0"/>
        <w:pageBreakBefore w:val="0"/>
        <w:widowControl w:val="0"/>
        <w:tabs>
          <w:tab w:val="left" w:pos="630"/>
          <w:tab w:val="left" w:pos="4018"/>
        </w:tabs>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int="eastAsia" w:hAnsi="宋体" w:eastAsia="宋体"/>
          <w:b/>
          <w:sz w:val="21"/>
          <w:szCs w:val="21"/>
          <w:lang w:eastAsia="zh-CN"/>
        </w:rPr>
      </w:pPr>
      <w:r>
        <w:rPr>
          <w:rFonts w:hint="eastAsia" w:hAnsi="宋体"/>
          <w:b/>
          <w:sz w:val="21"/>
          <w:szCs w:val="21"/>
        </w:rPr>
        <w:t>（一）签订</w:t>
      </w:r>
      <w:r>
        <w:rPr>
          <w:rFonts w:hint="eastAsia" w:hAnsi="宋体"/>
          <w:b/>
          <w:sz w:val="21"/>
          <w:szCs w:val="21"/>
          <w:lang w:val="en-US" w:eastAsia="zh-CN"/>
        </w:rPr>
        <w:t>协议</w:t>
      </w:r>
    </w:p>
    <w:p>
      <w:pPr>
        <w:keepNext w:val="0"/>
        <w:keepLines w:val="0"/>
        <w:pageBreakBefore w:val="0"/>
        <w:widowControl w:val="0"/>
        <w:tabs>
          <w:tab w:val="left" w:pos="4018"/>
        </w:tabs>
        <w:kinsoku/>
        <w:wordWrap/>
        <w:overflowPunct/>
        <w:topLinePunct w:val="0"/>
        <w:autoSpaceDE/>
        <w:autoSpaceDN/>
        <w:bidi w:val="0"/>
        <w:adjustRightInd/>
        <w:snapToGrid w:val="0"/>
        <w:spacing w:line="400" w:lineRule="exact"/>
        <w:ind w:leftChars="0" w:firstLine="420" w:firstLineChars="200"/>
        <w:textAlignment w:val="auto"/>
        <w:rPr>
          <w:rFonts w:ascii="宋体" w:hAnsi="宋体"/>
          <w:szCs w:val="21"/>
        </w:rPr>
      </w:pPr>
      <w:r>
        <w:rPr>
          <w:rFonts w:hint="eastAsia" w:ascii="宋体" w:hAnsi="宋体"/>
          <w:szCs w:val="21"/>
        </w:rPr>
        <w:t>1、</w:t>
      </w:r>
      <w:r>
        <w:rPr>
          <w:rFonts w:hint="eastAsia" w:ascii="宋体" w:hAnsi="宋体"/>
          <w:szCs w:val="21"/>
          <w:lang w:val="en-US" w:eastAsia="zh-CN"/>
        </w:rPr>
        <w:t>征集人</w:t>
      </w:r>
      <w:r>
        <w:rPr>
          <w:rFonts w:hint="eastAsia" w:ascii="宋体" w:hAnsi="宋体"/>
          <w:szCs w:val="21"/>
        </w:rPr>
        <w:t>与</w:t>
      </w:r>
      <w:r>
        <w:rPr>
          <w:rFonts w:hint="eastAsia" w:hAnsi="宋体"/>
          <w:sz w:val="21"/>
          <w:szCs w:val="21"/>
        </w:rPr>
        <w:t>中标</w:t>
      </w:r>
      <w:r>
        <w:rPr>
          <w:rFonts w:hint="eastAsia" w:hAnsi="宋体"/>
          <w:sz w:val="21"/>
          <w:szCs w:val="21"/>
          <w:lang w:eastAsia="zh-CN"/>
        </w:rPr>
        <w:t>（</w:t>
      </w:r>
      <w:r>
        <w:rPr>
          <w:rFonts w:hint="eastAsia" w:hAnsi="宋体"/>
          <w:sz w:val="21"/>
          <w:szCs w:val="21"/>
          <w:lang w:val="en-US" w:eastAsia="zh-CN"/>
        </w:rPr>
        <w:t>入围</w:t>
      </w:r>
      <w:r>
        <w:rPr>
          <w:rFonts w:hint="eastAsia" w:hAnsi="宋体"/>
          <w:sz w:val="21"/>
          <w:szCs w:val="21"/>
          <w:lang w:eastAsia="zh-CN"/>
        </w:rPr>
        <w:t>）</w:t>
      </w:r>
      <w:r>
        <w:rPr>
          <w:rFonts w:hint="eastAsia" w:hAnsi="宋体"/>
          <w:sz w:val="21"/>
          <w:szCs w:val="21"/>
          <w:lang w:val="en-US" w:eastAsia="zh-CN"/>
        </w:rPr>
        <w:t>供应商</w:t>
      </w:r>
      <w:r>
        <w:rPr>
          <w:rFonts w:hint="eastAsia" w:ascii="宋体" w:hAnsi="宋体"/>
          <w:szCs w:val="21"/>
        </w:rPr>
        <w:t>应当在</w:t>
      </w:r>
      <w:r>
        <w:rPr>
          <w:rFonts w:hint="eastAsia" w:hAnsi="宋体"/>
          <w:sz w:val="21"/>
          <w:szCs w:val="21"/>
        </w:rPr>
        <w:t>《中标</w:t>
      </w:r>
      <w:r>
        <w:rPr>
          <w:rFonts w:hint="eastAsia" w:hAnsi="宋体"/>
          <w:sz w:val="21"/>
          <w:szCs w:val="21"/>
          <w:lang w:eastAsia="zh-CN"/>
        </w:rPr>
        <w:t>（</w:t>
      </w:r>
      <w:r>
        <w:rPr>
          <w:rFonts w:hint="eastAsia" w:hAnsi="宋体"/>
          <w:sz w:val="21"/>
          <w:szCs w:val="21"/>
          <w:lang w:val="en-US" w:eastAsia="zh-CN"/>
        </w:rPr>
        <w:t>入围</w:t>
      </w:r>
      <w:r>
        <w:rPr>
          <w:rFonts w:hint="eastAsia" w:hAnsi="宋体"/>
          <w:sz w:val="21"/>
          <w:szCs w:val="21"/>
          <w:lang w:eastAsia="zh-CN"/>
        </w:rPr>
        <w:t>）</w:t>
      </w:r>
      <w:r>
        <w:rPr>
          <w:rFonts w:hint="eastAsia" w:hAnsi="宋体"/>
          <w:sz w:val="21"/>
          <w:szCs w:val="21"/>
        </w:rPr>
        <w:t>通知书》</w:t>
      </w:r>
      <w:r>
        <w:rPr>
          <w:rFonts w:hint="eastAsia" w:ascii="宋体" w:hAnsi="宋体"/>
          <w:szCs w:val="21"/>
        </w:rPr>
        <w:t>发出之日起</w:t>
      </w:r>
      <w:r>
        <w:rPr>
          <w:rFonts w:hint="eastAsia" w:ascii="宋体" w:hAnsi="宋体"/>
          <w:szCs w:val="21"/>
          <w:lang w:val="en-US" w:eastAsia="zh-CN"/>
        </w:rPr>
        <w:t>30</w:t>
      </w:r>
      <w:r>
        <w:rPr>
          <w:rFonts w:hint="eastAsia" w:ascii="宋体" w:hAnsi="宋体"/>
          <w:szCs w:val="21"/>
        </w:rPr>
        <w:t>日内签订</w:t>
      </w:r>
      <w:r>
        <w:rPr>
          <w:rFonts w:hint="eastAsia" w:ascii="宋体" w:hAnsi="宋体"/>
          <w:szCs w:val="21"/>
          <w:lang w:val="en-US" w:eastAsia="zh-CN"/>
        </w:rPr>
        <w:t>框架协议</w:t>
      </w:r>
      <w:r>
        <w:rPr>
          <w:rFonts w:hint="eastAsia" w:ascii="宋体" w:hAnsi="宋体"/>
          <w:szCs w:val="21"/>
        </w:rPr>
        <w:t>。</w:t>
      </w:r>
    </w:p>
    <w:p>
      <w:pPr>
        <w:keepNext w:val="0"/>
        <w:keepLines w:val="0"/>
        <w:pageBreakBefore w:val="0"/>
        <w:widowControl w:val="0"/>
        <w:tabs>
          <w:tab w:val="left" w:pos="4018"/>
        </w:tabs>
        <w:kinsoku/>
        <w:wordWrap/>
        <w:overflowPunct/>
        <w:topLinePunct w:val="0"/>
        <w:autoSpaceDE/>
        <w:autoSpaceDN/>
        <w:bidi w:val="0"/>
        <w:adjustRightInd/>
        <w:snapToGrid w:val="0"/>
        <w:spacing w:line="400" w:lineRule="exact"/>
        <w:ind w:leftChars="0" w:firstLine="420" w:firstLineChars="200"/>
        <w:textAlignment w:val="auto"/>
        <w:rPr>
          <w:rFonts w:hint="eastAsia" w:ascii="宋体" w:hAnsi="宋体" w:eastAsia="宋体"/>
          <w:szCs w:val="21"/>
          <w:lang w:eastAsia="zh-CN"/>
        </w:rPr>
      </w:pPr>
      <w:r>
        <w:rPr>
          <w:rFonts w:hint="eastAsia" w:ascii="宋体" w:hAnsi="宋体"/>
          <w:szCs w:val="21"/>
        </w:rPr>
        <w:t>2、</w:t>
      </w:r>
      <w:r>
        <w:rPr>
          <w:rFonts w:hint="eastAsia" w:hAnsi="宋体"/>
          <w:sz w:val="21"/>
          <w:szCs w:val="21"/>
        </w:rPr>
        <w:t>中标</w:t>
      </w:r>
      <w:r>
        <w:rPr>
          <w:rFonts w:hint="eastAsia" w:hAnsi="宋体"/>
          <w:sz w:val="21"/>
          <w:szCs w:val="21"/>
          <w:lang w:eastAsia="zh-CN"/>
        </w:rPr>
        <w:t>（</w:t>
      </w:r>
      <w:r>
        <w:rPr>
          <w:rFonts w:hint="eastAsia" w:hAnsi="宋体"/>
          <w:sz w:val="21"/>
          <w:szCs w:val="21"/>
          <w:lang w:val="en-US" w:eastAsia="zh-CN"/>
        </w:rPr>
        <w:t>入围</w:t>
      </w:r>
      <w:r>
        <w:rPr>
          <w:rFonts w:hint="eastAsia" w:hAnsi="宋体"/>
          <w:sz w:val="21"/>
          <w:szCs w:val="21"/>
          <w:lang w:eastAsia="zh-CN"/>
        </w:rPr>
        <w:t>）</w:t>
      </w:r>
      <w:r>
        <w:rPr>
          <w:rFonts w:hint="eastAsia" w:hAnsi="宋体"/>
          <w:sz w:val="21"/>
          <w:szCs w:val="21"/>
          <w:lang w:val="en-US" w:eastAsia="zh-CN"/>
        </w:rPr>
        <w:t>供应商</w:t>
      </w:r>
      <w:r>
        <w:rPr>
          <w:rFonts w:hint="eastAsia" w:ascii="宋体" w:hAnsi="宋体"/>
          <w:szCs w:val="21"/>
        </w:rPr>
        <w:t>拖延、拒签</w:t>
      </w:r>
      <w:r>
        <w:rPr>
          <w:rFonts w:hint="eastAsia" w:ascii="宋体" w:hAnsi="宋体"/>
          <w:szCs w:val="21"/>
          <w:lang w:val="en-US" w:eastAsia="zh-CN"/>
        </w:rPr>
        <w:t>协议</w:t>
      </w:r>
      <w:r>
        <w:rPr>
          <w:rFonts w:hint="eastAsia" w:ascii="宋体" w:hAnsi="宋体"/>
          <w:szCs w:val="21"/>
        </w:rPr>
        <w:t>的将被取消</w:t>
      </w:r>
      <w:r>
        <w:rPr>
          <w:rFonts w:hint="eastAsia" w:hAnsi="宋体"/>
          <w:sz w:val="21"/>
          <w:szCs w:val="21"/>
        </w:rPr>
        <w:t>中标</w:t>
      </w:r>
      <w:r>
        <w:rPr>
          <w:rFonts w:hint="eastAsia" w:hAnsi="宋体"/>
          <w:sz w:val="21"/>
          <w:szCs w:val="21"/>
          <w:lang w:eastAsia="zh-CN"/>
        </w:rPr>
        <w:t>（</w:t>
      </w:r>
      <w:r>
        <w:rPr>
          <w:rFonts w:hint="eastAsia" w:hAnsi="宋体"/>
          <w:sz w:val="21"/>
          <w:szCs w:val="21"/>
          <w:lang w:val="en-US" w:eastAsia="zh-CN"/>
        </w:rPr>
        <w:t>入围</w:t>
      </w:r>
      <w:r>
        <w:rPr>
          <w:rFonts w:hint="eastAsia" w:hAnsi="宋体"/>
          <w:sz w:val="21"/>
          <w:szCs w:val="21"/>
          <w:lang w:eastAsia="zh-CN"/>
        </w:rPr>
        <w:t>）</w:t>
      </w:r>
      <w:r>
        <w:rPr>
          <w:rFonts w:hint="eastAsia" w:ascii="宋体" w:hAnsi="宋体"/>
          <w:szCs w:val="21"/>
        </w:rPr>
        <w:t>资格</w:t>
      </w:r>
      <w:r>
        <w:rPr>
          <w:rFonts w:hint="eastAsia" w:ascii="宋体" w:hAnsi="宋体"/>
          <w:szCs w:val="21"/>
          <w:lang w:eastAsia="zh-CN"/>
        </w:rPr>
        <w:t>，</w:t>
      </w:r>
      <w:r>
        <w:rPr>
          <w:rFonts w:hint="eastAsia" w:ascii="宋体" w:hAnsi="宋体"/>
          <w:szCs w:val="21"/>
          <w:lang w:val="en-US" w:eastAsia="zh-CN"/>
        </w:rPr>
        <w:t>并上报采购监管部门</w:t>
      </w:r>
      <w:r>
        <w:rPr>
          <w:rFonts w:hint="eastAsia" w:ascii="宋体" w:hAnsi="宋体"/>
          <w:szCs w:val="21"/>
        </w:rPr>
        <w:t>。</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ascii="宋体" w:hAnsi="宋体" w:eastAsia="宋体" w:cs="Times New Roman"/>
          <w:kern w:val="2"/>
          <w:sz w:val="21"/>
          <w:szCs w:val="21"/>
          <w:lang w:val="en-US" w:eastAsia="zh-CN" w:bidi="ar-SA"/>
        </w:rPr>
      </w:pPr>
      <w:r>
        <w:rPr>
          <w:rFonts w:hint="eastAsia" w:hAnsi="宋体" w:cs="Times New Roman"/>
          <w:kern w:val="2"/>
          <w:sz w:val="21"/>
          <w:szCs w:val="21"/>
          <w:lang w:val="en-US" w:eastAsia="zh-CN" w:bidi="ar-SA"/>
        </w:rPr>
        <w:t>3、</w:t>
      </w:r>
      <w:r>
        <w:rPr>
          <w:rFonts w:hint="eastAsia" w:ascii="宋体" w:hAnsi="宋体" w:eastAsia="宋体" w:cs="Times New Roman"/>
          <w:kern w:val="2"/>
          <w:sz w:val="21"/>
          <w:szCs w:val="21"/>
          <w:lang w:val="en-US" w:eastAsia="zh-CN" w:bidi="ar-SA"/>
        </w:rPr>
        <w:t>如签订协议并生效后，</w:t>
      </w:r>
      <w:r>
        <w:rPr>
          <w:rFonts w:hint="eastAsia" w:hAnsi="宋体"/>
          <w:sz w:val="21"/>
          <w:szCs w:val="21"/>
        </w:rPr>
        <w:t>中标</w:t>
      </w:r>
      <w:r>
        <w:rPr>
          <w:rFonts w:hint="eastAsia" w:hAnsi="宋体"/>
          <w:sz w:val="21"/>
          <w:szCs w:val="21"/>
          <w:lang w:eastAsia="zh-CN"/>
        </w:rPr>
        <w:t>（</w:t>
      </w:r>
      <w:r>
        <w:rPr>
          <w:rFonts w:hint="eastAsia" w:hAnsi="宋体"/>
          <w:sz w:val="21"/>
          <w:szCs w:val="21"/>
          <w:lang w:val="en-US" w:eastAsia="zh-CN"/>
        </w:rPr>
        <w:t>入围</w:t>
      </w:r>
      <w:r>
        <w:rPr>
          <w:rFonts w:hint="eastAsia" w:hAnsi="宋体"/>
          <w:sz w:val="21"/>
          <w:szCs w:val="21"/>
          <w:lang w:eastAsia="zh-CN"/>
        </w:rPr>
        <w:t>）</w:t>
      </w:r>
      <w:r>
        <w:rPr>
          <w:rFonts w:hint="eastAsia" w:hAnsi="宋体"/>
          <w:sz w:val="21"/>
          <w:szCs w:val="21"/>
          <w:lang w:val="en-US" w:eastAsia="zh-CN"/>
        </w:rPr>
        <w:t>供应商</w:t>
      </w:r>
      <w:r>
        <w:rPr>
          <w:rFonts w:hint="eastAsia" w:ascii="宋体" w:hAnsi="宋体" w:eastAsia="宋体" w:cs="Times New Roman"/>
          <w:kern w:val="2"/>
          <w:sz w:val="21"/>
          <w:szCs w:val="21"/>
          <w:lang w:val="en-US" w:eastAsia="zh-CN" w:bidi="ar-SA"/>
        </w:rPr>
        <w:t>不得主动放弃入围资格或者退出框架协议，无故退出的单位禁止其参与下一次框架协议的签订同时也不得作为非入围供应商承接本区域内相关项目。</w:t>
      </w:r>
    </w:p>
    <w:p>
      <w:pPr>
        <w:pStyle w:val="12"/>
        <w:keepNext w:val="0"/>
        <w:keepLines w:val="0"/>
        <w:pageBreakBefore w:val="0"/>
        <w:widowControl w:val="0"/>
        <w:tabs>
          <w:tab w:val="left" w:pos="630"/>
          <w:tab w:val="left" w:pos="4018"/>
        </w:tabs>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int="eastAsia" w:hAnsi="宋体" w:cs="Times New Roman"/>
          <w:b/>
          <w:sz w:val="21"/>
          <w:szCs w:val="21"/>
          <w:lang w:val="en-US" w:eastAsia="zh-CN"/>
        </w:rPr>
      </w:pPr>
      <w:r>
        <w:rPr>
          <w:rFonts w:hint="eastAsia" w:hAnsi="宋体" w:cs="Times New Roman"/>
          <w:b/>
          <w:sz w:val="21"/>
          <w:szCs w:val="21"/>
          <w:lang w:val="en-US" w:eastAsia="zh-CN"/>
        </w:rPr>
        <w:t>第二阶段</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int="default" w:hAnsi="宋体" w:eastAsia="宋体" w:cs="宋体"/>
          <w:b/>
          <w:color w:val="000000"/>
          <w:sz w:val="21"/>
          <w:szCs w:val="21"/>
          <w:lang w:val="en-US" w:eastAsia="zh-CN"/>
        </w:rPr>
      </w:pPr>
      <w:r>
        <w:rPr>
          <w:rFonts w:hint="eastAsia" w:hAnsi="宋体" w:cs="宋体"/>
          <w:b/>
          <w:color w:val="000000"/>
          <w:sz w:val="21"/>
          <w:szCs w:val="21"/>
          <w:lang w:eastAsia="zh-CN"/>
        </w:rPr>
        <w:t>（</w:t>
      </w:r>
      <w:r>
        <w:rPr>
          <w:rFonts w:hint="eastAsia" w:hAnsi="宋体" w:cs="宋体"/>
          <w:b/>
          <w:color w:val="000000"/>
          <w:sz w:val="21"/>
          <w:szCs w:val="21"/>
          <w:lang w:val="en-US" w:eastAsia="zh-CN"/>
        </w:rPr>
        <w:t>二</w:t>
      </w:r>
      <w:r>
        <w:rPr>
          <w:rFonts w:hint="eastAsia" w:hAnsi="宋体" w:cs="宋体"/>
          <w:b/>
          <w:color w:val="000000"/>
          <w:sz w:val="21"/>
          <w:szCs w:val="21"/>
          <w:lang w:eastAsia="zh-CN"/>
        </w:rPr>
        <w:t>）</w:t>
      </w:r>
      <w:r>
        <w:rPr>
          <w:rFonts w:hint="eastAsia" w:hAnsi="宋体" w:cs="宋体"/>
          <w:b/>
          <w:color w:val="000000"/>
          <w:sz w:val="21"/>
          <w:szCs w:val="21"/>
          <w:lang w:val="en-US" w:eastAsia="zh-CN"/>
        </w:rPr>
        <w:t>签订合同</w:t>
      </w:r>
    </w:p>
    <w:p>
      <w:pPr>
        <w:keepNext w:val="0"/>
        <w:keepLines w:val="0"/>
        <w:pageBreakBefore w:val="0"/>
        <w:widowControl w:val="0"/>
        <w:tabs>
          <w:tab w:val="left" w:pos="4018"/>
        </w:tabs>
        <w:kinsoku/>
        <w:wordWrap/>
        <w:overflowPunct/>
        <w:topLinePunct w:val="0"/>
        <w:autoSpaceDE/>
        <w:autoSpaceDN/>
        <w:bidi w:val="0"/>
        <w:adjustRightInd/>
        <w:snapToGrid w:val="0"/>
        <w:spacing w:line="400" w:lineRule="exact"/>
        <w:ind w:leftChars="0"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本项目采用直接选定方式确定成交供应商；</w:t>
      </w:r>
    </w:p>
    <w:p>
      <w:pPr>
        <w:keepNext w:val="0"/>
        <w:keepLines w:val="0"/>
        <w:pageBreakBefore w:val="0"/>
        <w:widowControl w:val="0"/>
        <w:tabs>
          <w:tab w:val="left" w:pos="4018"/>
        </w:tabs>
        <w:kinsoku/>
        <w:wordWrap/>
        <w:overflowPunct/>
        <w:topLinePunct w:val="0"/>
        <w:autoSpaceDE/>
        <w:autoSpaceDN/>
        <w:bidi w:val="0"/>
        <w:adjustRightInd/>
        <w:snapToGrid w:val="0"/>
        <w:spacing w:line="400" w:lineRule="exact"/>
        <w:ind w:leftChars="0" w:firstLine="420" w:firstLineChars="200"/>
        <w:textAlignment w:val="auto"/>
        <w:rPr>
          <w:rFonts w:ascii="宋体" w:hAnsi="宋体"/>
          <w:szCs w:val="21"/>
          <w:highlight w:val="none"/>
        </w:rPr>
      </w:pPr>
      <w:r>
        <w:rPr>
          <w:rFonts w:hint="eastAsia" w:ascii="宋体" w:hAnsi="宋体"/>
          <w:szCs w:val="21"/>
          <w:highlight w:val="none"/>
          <w:lang w:val="en-US" w:eastAsia="zh-CN"/>
        </w:rPr>
        <w:t>采购单位根据实际采购需要与</w:t>
      </w:r>
      <w:r>
        <w:rPr>
          <w:rFonts w:hint="eastAsia" w:hAnsi="宋体"/>
          <w:sz w:val="21"/>
          <w:szCs w:val="21"/>
          <w:highlight w:val="none"/>
        </w:rPr>
        <w:t>中标</w:t>
      </w:r>
      <w:r>
        <w:rPr>
          <w:rFonts w:hint="eastAsia" w:hAnsi="宋体"/>
          <w:sz w:val="21"/>
          <w:szCs w:val="21"/>
          <w:highlight w:val="none"/>
          <w:lang w:eastAsia="zh-CN"/>
        </w:rPr>
        <w:t>（</w:t>
      </w:r>
      <w:r>
        <w:rPr>
          <w:rFonts w:hint="eastAsia" w:hAnsi="宋体"/>
          <w:sz w:val="21"/>
          <w:szCs w:val="21"/>
          <w:highlight w:val="none"/>
          <w:lang w:val="en-US" w:eastAsia="zh-CN"/>
        </w:rPr>
        <w:t>入围</w:t>
      </w:r>
      <w:r>
        <w:rPr>
          <w:rFonts w:hint="eastAsia" w:hAnsi="宋体"/>
          <w:sz w:val="21"/>
          <w:szCs w:val="21"/>
          <w:highlight w:val="none"/>
          <w:lang w:eastAsia="zh-CN"/>
        </w:rPr>
        <w:t>）</w:t>
      </w:r>
      <w:r>
        <w:rPr>
          <w:rFonts w:hint="eastAsia" w:hAnsi="宋体"/>
          <w:sz w:val="21"/>
          <w:szCs w:val="21"/>
          <w:highlight w:val="none"/>
          <w:lang w:val="en-US" w:eastAsia="zh-CN"/>
        </w:rPr>
        <w:t>供应商</w:t>
      </w:r>
      <w:r>
        <w:rPr>
          <w:rFonts w:hint="eastAsia" w:ascii="宋体" w:hAnsi="宋体"/>
          <w:szCs w:val="21"/>
          <w:highlight w:val="none"/>
          <w:lang w:val="en-US" w:eastAsia="zh-CN"/>
        </w:rPr>
        <w:t>协商后在框架协议的范围内签订固定价格合同</w:t>
      </w:r>
      <w:r>
        <w:rPr>
          <w:rFonts w:hint="eastAsia" w:ascii="宋体" w:hAnsi="宋体"/>
          <w:szCs w:val="21"/>
          <w:highlight w:val="none"/>
        </w:rPr>
        <w:t>。</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int="eastAsia" w:hAnsi="宋体" w:cs="宋体"/>
          <w:b/>
          <w:color w:val="000000"/>
          <w:sz w:val="21"/>
          <w:szCs w:val="21"/>
        </w:rPr>
      </w:pPr>
      <w:r>
        <w:rPr>
          <w:rFonts w:hint="eastAsia" w:hAnsi="宋体" w:cs="宋体"/>
          <w:b/>
          <w:color w:val="000000"/>
          <w:sz w:val="21"/>
          <w:szCs w:val="21"/>
        </w:rPr>
        <w:t>（</w:t>
      </w:r>
      <w:r>
        <w:rPr>
          <w:rFonts w:hint="eastAsia" w:hAnsi="宋体" w:cs="宋体"/>
          <w:b/>
          <w:color w:val="000000"/>
          <w:sz w:val="21"/>
          <w:szCs w:val="21"/>
          <w:lang w:val="en-US" w:eastAsia="zh-CN"/>
        </w:rPr>
        <w:t>三</w:t>
      </w:r>
      <w:r>
        <w:rPr>
          <w:rFonts w:hint="eastAsia" w:hAnsi="宋体" w:cs="宋体"/>
          <w:b/>
          <w:color w:val="000000"/>
          <w:sz w:val="21"/>
          <w:szCs w:val="21"/>
        </w:rPr>
        <w:t>）履约保证金</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宋体"/>
          <w:sz w:val="21"/>
          <w:szCs w:val="21"/>
        </w:rPr>
      </w:pPr>
      <w:r>
        <w:rPr>
          <w:rFonts w:hint="eastAsia" w:hAnsi="宋体" w:cs="宋体"/>
          <w:sz w:val="21"/>
          <w:szCs w:val="21"/>
        </w:rPr>
        <w:t>本项目无需履约保证金</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int="eastAsia" w:hAnsi="宋体" w:cs="宋体"/>
          <w:b/>
          <w:color w:val="000000"/>
          <w:sz w:val="21"/>
          <w:szCs w:val="21"/>
        </w:rPr>
      </w:pPr>
      <w:r>
        <w:rPr>
          <w:rFonts w:hint="eastAsia" w:hAnsi="宋体" w:cs="宋体"/>
          <w:b/>
          <w:color w:val="000000"/>
          <w:sz w:val="21"/>
          <w:szCs w:val="21"/>
        </w:rPr>
        <w:t>八、</w:t>
      </w:r>
      <w:r>
        <w:rPr>
          <w:rFonts w:hint="eastAsia" w:hAnsi="宋体" w:cs="宋体"/>
          <w:b/>
          <w:color w:val="000000"/>
          <w:sz w:val="21"/>
          <w:szCs w:val="21"/>
          <w:lang w:val="en-US" w:eastAsia="zh-CN"/>
        </w:rPr>
        <w:t>费用</w:t>
      </w:r>
      <w:r>
        <w:rPr>
          <w:rFonts w:hint="eastAsia" w:hAnsi="宋体" w:cs="宋体"/>
          <w:b/>
          <w:color w:val="000000"/>
          <w:sz w:val="21"/>
          <w:szCs w:val="21"/>
        </w:rPr>
        <w:t>结算</w:t>
      </w:r>
    </w:p>
    <w:p>
      <w:pPr>
        <w:keepNext w:val="0"/>
        <w:keepLines w:val="0"/>
        <w:pageBreakBefore w:val="0"/>
        <w:widowControl w:val="0"/>
        <w:tabs>
          <w:tab w:val="left" w:pos="4018"/>
        </w:tabs>
        <w:kinsoku/>
        <w:wordWrap/>
        <w:overflowPunct/>
        <w:topLinePunct w:val="0"/>
        <w:autoSpaceDE/>
        <w:autoSpaceDN/>
        <w:bidi w:val="0"/>
        <w:adjustRightInd/>
        <w:snapToGrid w:val="0"/>
        <w:spacing w:line="400" w:lineRule="exact"/>
        <w:ind w:leftChars="0" w:firstLine="420" w:firstLineChars="200"/>
        <w:textAlignment w:val="auto"/>
        <w:rPr>
          <w:rFonts w:hint="eastAsia" w:ascii="宋体" w:hAnsi="宋体"/>
          <w:szCs w:val="21"/>
        </w:rPr>
      </w:pPr>
      <w:r>
        <w:rPr>
          <w:rFonts w:hint="eastAsia" w:ascii="宋体" w:hAnsi="宋体"/>
          <w:szCs w:val="21"/>
          <w:lang w:eastAsia="zh-CN"/>
        </w:rPr>
        <w:t>中标（入围）单位</w:t>
      </w:r>
      <w:r>
        <w:rPr>
          <w:rFonts w:hint="eastAsia" w:ascii="宋体" w:hAnsi="宋体"/>
          <w:szCs w:val="21"/>
        </w:rPr>
        <w:t>签订合同之后，应服从采购单位安排，根据采购单位要求</w:t>
      </w:r>
      <w:r>
        <w:rPr>
          <w:rFonts w:hint="eastAsia" w:ascii="宋体" w:hAnsi="宋体"/>
          <w:szCs w:val="21"/>
          <w:lang w:val="en-US" w:eastAsia="zh-CN"/>
        </w:rPr>
        <w:t>派专人对接并开展服务事项</w:t>
      </w:r>
      <w:r>
        <w:rPr>
          <w:rFonts w:hint="eastAsia" w:ascii="宋体" w:hAnsi="宋体"/>
          <w:szCs w:val="21"/>
        </w:rPr>
        <w:t>。</w:t>
      </w:r>
      <w:r>
        <w:rPr>
          <w:rFonts w:hint="eastAsia" w:ascii="宋体" w:hAnsi="宋体"/>
          <w:szCs w:val="21"/>
          <w:lang w:val="en-US" w:eastAsia="zh-CN"/>
        </w:rPr>
        <w:t>服务完成采购人验收通过后7个工作</w:t>
      </w:r>
      <w:r>
        <w:rPr>
          <w:rFonts w:hint="eastAsia" w:ascii="宋体" w:hAnsi="宋体"/>
          <w:szCs w:val="21"/>
        </w:rPr>
        <w:t>日内，采购单位向供应商支付</w:t>
      </w:r>
      <w:r>
        <w:rPr>
          <w:rFonts w:hint="eastAsia" w:ascii="宋体" w:hAnsi="宋体"/>
          <w:szCs w:val="21"/>
          <w:lang w:val="en-US" w:eastAsia="zh-CN"/>
        </w:rPr>
        <w:t>全额</w:t>
      </w:r>
      <w:r>
        <w:rPr>
          <w:rFonts w:hint="eastAsia" w:ascii="宋体" w:hAnsi="宋体"/>
          <w:szCs w:val="21"/>
        </w:rPr>
        <w:t>项目款。</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int="default" w:ascii="宋体" w:hAnsi="宋体" w:eastAsia="宋体" w:cs="宋体"/>
          <w:b/>
          <w:color w:val="000000"/>
          <w:sz w:val="21"/>
          <w:szCs w:val="21"/>
          <w:lang w:val="en-US" w:eastAsia="zh-CN"/>
        </w:rPr>
      </w:pPr>
      <w:bookmarkStart w:id="29" w:name="_Toc11352"/>
      <w:r>
        <w:rPr>
          <w:rFonts w:hint="eastAsia" w:hAnsi="宋体" w:cs="宋体"/>
          <w:b/>
          <w:color w:val="000000"/>
          <w:sz w:val="21"/>
          <w:szCs w:val="21"/>
          <w:lang w:val="en-US" w:eastAsia="zh-CN"/>
        </w:rPr>
        <w:t>九、入围产品升级换代规则（本项目不适用）</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default" w:hAnsi="宋体" w:cs="Times New Roman"/>
          <w:kern w:val="2"/>
          <w:sz w:val="21"/>
          <w:szCs w:val="21"/>
          <w:lang w:val="en-US" w:eastAsia="zh-CN" w:bidi="ar-SA"/>
        </w:rPr>
      </w:pPr>
      <w:r>
        <w:rPr>
          <w:rFonts w:hint="eastAsia" w:hAnsi="宋体" w:cs="Times New Roman"/>
          <w:kern w:val="2"/>
          <w:sz w:val="21"/>
          <w:szCs w:val="21"/>
          <w:lang w:val="en-US" w:eastAsia="zh-CN" w:bidi="ar-SA"/>
        </w:rPr>
        <w:t>1、入围产品如在框架协议期限内因升级或者换代导致原入围产品无法继续供货的情况出现时，供应商如愿意以不高于原入围产品最高限价继续供货的可继续履行框架协议，否则该框架协议自动终止；</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default" w:hAnsi="宋体" w:cs="Times New Roman"/>
          <w:kern w:val="2"/>
          <w:sz w:val="21"/>
          <w:szCs w:val="21"/>
          <w:lang w:val="en-US" w:eastAsia="zh-CN" w:bidi="ar-SA"/>
        </w:rPr>
      </w:pPr>
      <w:r>
        <w:rPr>
          <w:rFonts w:hint="eastAsia" w:hAnsi="宋体" w:cs="Times New Roman"/>
          <w:kern w:val="2"/>
          <w:sz w:val="21"/>
          <w:szCs w:val="21"/>
          <w:lang w:val="en-US" w:eastAsia="zh-CN" w:bidi="ar-SA"/>
        </w:rPr>
        <w:t>2、出现上述情况，入围供应商应当在3个工作日内，将相关情况上报至征集人处，征集人将进行审核，并将审核结果在电子系统中予以备案后通知所有采购人；</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int="eastAsia" w:hAnsi="宋体" w:cs="宋体"/>
          <w:b/>
          <w:color w:val="000000"/>
          <w:sz w:val="21"/>
          <w:szCs w:val="21"/>
          <w:lang w:val="en-US" w:eastAsia="zh-CN"/>
        </w:rPr>
      </w:pPr>
      <w:r>
        <w:rPr>
          <w:rFonts w:hint="eastAsia" w:hAnsi="宋体" w:cs="宋体"/>
          <w:b/>
          <w:color w:val="000000"/>
          <w:sz w:val="21"/>
          <w:szCs w:val="21"/>
          <w:lang w:val="en-US" w:eastAsia="zh-CN"/>
        </w:rPr>
        <w:t>十、入围供应商清退和补充规则</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int="default" w:hAnsi="宋体" w:cs="Times New Roman"/>
          <w:kern w:val="2"/>
          <w:sz w:val="21"/>
          <w:szCs w:val="21"/>
          <w:lang w:val="en-US" w:eastAsia="zh-CN" w:bidi="ar-SA"/>
        </w:rPr>
      </w:pPr>
      <w:r>
        <w:rPr>
          <w:rFonts w:hint="eastAsia" w:hAnsi="宋体" w:cs="宋体"/>
          <w:b/>
          <w:color w:val="000000"/>
          <w:sz w:val="21"/>
          <w:szCs w:val="21"/>
          <w:lang w:val="en-US" w:eastAsia="zh-CN"/>
        </w:rPr>
        <w:t>（一）入围供应商清退情形</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入围供应商有下列情形之一，尚未签订框架协议的，取消其入围资格；已经签订框架协议的，解除与其签订的框架协议： </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（1）恶意串通谋取入围或者合同成交的； </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（2）提供虚假材料谋取入围或者合同成交的； </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（3）无正当理由拒不接受合同授予的； </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（4）不履行合同义务或者履行合同义务不符合约定，经采购人请求履行后仍不履行或者仍未按约定履行的； </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（5）框架协议有效期内，因违法行为被禁止或限制参加政府采购活动的； </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（6）框架协议约定的其他情形；</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在框架协议有效期内，如发现供应商出现下列情形之一的，将根据协议的要求，按规定程序对违规供应商予以清退（解除框架协议）；并根据政府采购相关规定，</w:t>
      </w:r>
      <w:r>
        <w:rPr>
          <w:rFonts w:hint="eastAsia" w:ascii="宋体" w:hAnsi="宋体" w:eastAsia="宋体" w:cs="Times New Roman"/>
          <w:kern w:val="2"/>
          <w:sz w:val="21"/>
          <w:szCs w:val="21"/>
          <w:lang w:val="en-US" w:eastAsia="zh-CN" w:bidi="ar-SA"/>
        </w:rPr>
        <w:t>禁止其参与下一次框架协议的签订同时也不得作为非入围供应商承接本区域内相关项目</w:t>
      </w:r>
      <w:r>
        <w:rPr>
          <w:rFonts w:hint="eastAsia" w:hAnsi="宋体" w:cs="Times New Roman"/>
          <w:kern w:val="2"/>
          <w:sz w:val="21"/>
          <w:szCs w:val="21"/>
          <w:lang w:val="en-US" w:eastAsia="zh-CN" w:bidi="ar-SA"/>
        </w:rPr>
        <w:t>。</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（1）供应商提供虚假发票的；</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（2）超过协议价格提供服务；</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（3）供应商无正当理由拒绝接受采购人订单的；</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（4）供应商采用不正当竞争手段争揽业务，引起投诉并经采购机构查实的；</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（5）供应商服务态度差，被采购人有效投诉二次以上(含二次并经查实)；</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（6）未经采购人同意，供应商擅自将服务事项转包给其他单位的；</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（7）因供应商服务质量问题，导致采购人出现重大损失的；</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（8）供应商服务内容、费用结算等方面弄虚作假的；</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（9）每季度末巡检发现被“信用中国”（www.creditchina.gov.cn）、中国政府采购网（www.ccgp.gov.cn）列入失信被执行人、重大税收违法案件当事人名单、政府采购严重违法失信行为记录名单。；</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（10）行业主管部门或政府其他职能部门检查出现行政处罚的；</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default" w:hAnsi="宋体" w:cs="Times New Roman"/>
          <w:kern w:val="2"/>
          <w:sz w:val="21"/>
          <w:szCs w:val="21"/>
          <w:lang w:val="en-US" w:eastAsia="zh-CN" w:bidi="ar-SA"/>
        </w:rPr>
      </w:pPr>
      <w:r>
        <w:rPr>
          <w:rFonts w:hint="eastAsia" w:hAnsi="宋体" w:cs="Times New Roman"/>
          <w:kern w:val="2"/>
          <w:sz w:val="21"/>
          <w:szCs w:val="21"/>
          <w:lang w:val="en-US" w:eastAsia="zh-CN" w:bidi="ar-SA"/>
        </w:rPr>
        <w:t>（11）其他征集人或监管部门认为应当予以清退的情形；</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int="eastAsia" w:hAnsi="宋体" w:cs="宋体"/>
          <w:b/>
          <w:color w:val="000000"/>
          <w:sz w:val="21"/>
          <w:szCs w:val="21"/>
          <w:lang w:val="en-US" w:eastAsia="zh-CN"/>
        </w:rPr>
      </w:pPr>
      <w:r>
        <w:rPr>
          <w:rFonts w:hint="eastAsia" w:hAnsi="宋体" w:cs="宋体"/>
          <w:b/>
          <w:color w:val="000000"/>
          <w:sz w:val="21"/>
          <w:szCs w:val="21"/>
          <w:lang w:val="en-US" w:eastAsia="zh-CN"/>
        </w:rPr>
        <w:t>（二）入围供应商补充规则</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default" w:hAnsi="宋体" w:cs="Times New Roman"/>
          <w:kern w:val="2"/>
          <w:sz w:val="21"/>
          <w:szCs w:val="21"/>
          <w:lang w:val="en-US" w:eastAsia="zh-CN" w:bidi="ar-SA"/>
        </w:rPr>
      </w:pPr>
      <w:r>
        <w:rPr>
          <w:rFonts w:hint="eastAsia" w:ascii="宋体" w:hAnsi="宋体" w:cs="宋体"/>
          <w:sz w:val="21"/>
          <w:szCs w:val="21"/>
          <w:highlight w:val="none"/>
          <w:lang w:val="en-US" w:eastAsia="zh-CN"/>
        </w:rPr>
        <w:t>如果框架协议年度内，因供应商退出或被征集人清退造成除剩余入围供应商不足入围供应商总数70%且影响框架协议执行的情形时，将启动补充征集程序，补充征集</w:t>
      </w:r>
      <w:r>
        <w:rPr>
          <w:rFonts w:hint="eastAsia" w:hAnsi="宋体" w:cs="宋体"/>
          <w:sz w:val="21"/>
          <w:szCs w:val="21"/>
          <w:highlight w:val="none"/>
          <w:lang w:val="en-US" w:eastAsia="zh-CN"/>
        </w:rPr>
        <w:t>的条件、程序、评审方法、淘汰比例</w:t>
      </w:r>
      <w:r>
        <w:rPr>
          <w:rFonts w:hint="eastAsia" w:ascii="宋体" w:hAnsi="宋体" w:cs="宋体"/>
          <w:sz w:val="21"/>
          <w:szCs w:val="21"/>
          <w:highlight w:val="none"/>
          <w:lang w:val="en-US" w:eastAsia="zh-CN"/>
        </w:rPr>
        <w:t>按照本次</w:t>
      </w:r>
      <w:r>
        <w:rPr>
          <w:rFonts w:hint="eastAsia" w:hAnsi="宋体" w:cs="宋体"/>
          <w:sz w:val="21"/>
          <w:szCs w:val="21"/>
          <w:highlight w:val="none"/>
          <w:lang w:val="en-US" w:eastAsia="zh-CN"/>
        </w:rPr>
        <w:t>要求执行；</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int="default" w:hAnsi="宋体" w:cs="宋体"/>
          <w:b/>
          <w:color w:val="000000"/>
          <w:sz w:val="21"/>
          <w:szCs w:val="21"/>
          <w:lang w:val="en-US" w:eastAsia="zh-CN"/>
        </w:rPr>
      </w:pPr>
      <w:r>
        <w:rPr>
          <w:rFonts w:hint="eastAsia" w:hAnsi="宋体" w:cs="宋体"/>
          <w:b/>
          <w:color w:val="000000"/>
          <w:sz w:val="21"/>
          <w:szCs w:val="21"/>
          <w:lang w:val="en-US" w:eastAsia="zh-CN"/>
        </w:rPr>
        <w:t>十一、用户反馈和评价机制</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default" w:ascii="宋体" w:hAnsi="宋体" w:eastAsia="宋体" w:cs="宋体"/>
          <w:b/>
          <w:color w:val="000000"/>
          <w:sz w:val="21"/>
          <w:szCs w:val="21"/>
          <w:lang w:val="en-US" w:eastAsia="zh-CN"/>
        </w:rPr>
      </w:pPr>
      <w:r>
        <w:rPr>
          <w:rFonts w:hint="eastAsia" w:hAnsi="宋体" w:cs="宋体"/>
          <w:sz w:val="21"/>
          <w:szCs w:val="21"/>
          <w:highlight w:val="none"/>
          <w:lang w:val="en-US" w:eastAsia="zh-CN"/>
        </w:rPr>
        <w:t>征集人将通过政采云平台框架协议模块参考《浙江省政府采购电子卖场采购管理暂行办法》建立用户反馈和评价机制，采购人通过对供应商服务质量等方面进行评价，根据每季度反馈情况和评价情况，向采购人推荐排名靠前供应商予以优先采购；</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int="eastAsia" w:ascii="宋体" w:hAnsi="宋体" w:eastAsia="宋体" w:cs="宋体"/>
          <w:b/>
          <w:color w:val="000000"/>
          <w:sz w:val="21"/>
          <w:szCs w:val="21"/>
        </w:rPr>
      </w:pPr>
      <w:r>
        <w:rPr>
          <w:rFonts w:hint="eastAsia" w:hAnsi="宋体" w:cs="宋体"/>
          <w:b/>
          <w:color w:val="000000"/>
          <w:sz w:val="21"/>
          <w:szCs w:val="21"/>
          <w:lang w:val="en-US" w:eastAsia="zh-CN"/>
        </w:rPr>
        <w:t>十二</w:t>
      </w:r>
      <w:r>
        <w:rPr>
          <w:rFonts w:hint="eastAsia" w:ascii="宋体" w:hAnsi="宋体" w:eastAsia="宋体" w:cs="宋体"/>
          <w:b/>
          <w:color w:val="000000"/>
          <w:sz w:val="21"/>
          <w:szCs w:val="21"/>
          <w:lang w:val="en-US" w:eastAsia="zh-CN"/>
        </w:rPr>
        <w:t>、</w:t>
      </w:r>
      <w:r>
        <w:rPr>
          <w:rFonts w:hint="eastAsia" w:ascii="宋体" w:hAnsi="宋体" w:eastAsia="宋体" w:cs="宋体"/>
          <w:b/>
          <w:color w:val="000000"/>
          <w:sz w:val="21"/>
          <w:szCs w:val="21"/>
        </w:rPr>
        <w:t>采购项目需要落实的政府采购政策</w:t>
      </w:r>
      <w:bookmarkEnd w:id="29"/>
    </w:p>
    <w:p>
      <w:pPr>
        <w:numPr>
          <w:ilvl w:val="0"/>
          <w:numId w:val="5"/>
        </w:numPr>
        <w:autoSpaceDE w:val="0"/>
        <w:autoSpaceDN w:val="0"/>
        <w:adjustRightInd w:val="0"/>
        <w:snapToGrid w:val="0"/>
        <w:spacing w:beforeLines="0" w:afterLines="0" w:line="400" w:lineRule="exact"/>
        <w:ind w:left="420" w:leftChars="0" w:right="69" w:firstLineChars="0"/>
        <w:rPr>
          <w:rFonts w:hint="eastAsia" w:ascii="宋体" w:hAnsi="宋体" w:eastAsia="宋体" w:cs="宋体"/>
          <w:b/>
          <w:bCs/>
          <w:sz w:val="21"/>
          <w:szCs w:val="21"/>
          <w:highlight w:val="none"/>
          <w:shd w:val="clear" w:color="auto" w:fill="FFFFFF"/>
          <w:lang w:val="en-US" w:eastAsia="zh-CN"/>
        </w:rPr>
      </w:pPr>
      <w:r>
        <w:rPr>
          <w:rFonts w:hint="eastAsia" w:ascii="宋体" w:hAnsi="宋体" w:eastAsia="宋体" w:cs="宋体"/>
          <w:b/>
          <w:bCs/>
          <w:sz w:val="21"/>
          <w:szCs w:val="21"/>
          <w:highlight w:val="none"/>
          <w:shd w:val="clear" w:color="auto" w:fill="FFFFFF"/>
        </w:rPr>
        <w:t>采购本国生产的货物、工程和服务</w:t>
      </w:r>
      <w:r>
        <w:rPr>
          <w:rFonts w:hint="eastAsia" w:ascii="宋体" w:hAnsi="宋体" w:eastAsia="宋体" w:cs="宋体"/>
          <w:b/>
          <w:bCs/>
          <w:sz w:val="21"/>
          <w:szCs w:val="21"/>
          <w:highlight w:val="none"/>
          <w:shd w:val="clear" w:color="auto" w:fill="FFFFFF"/>
          <w:lang w:eastAsia="zh-CN"/>
        </w:rPr>
        <w:t>（</w:t>
      </w:r>
      <w:r>
        <w:rPr>
          <w:rFonts w:hint="eastAsia" w:ascii="宋体" w:hAnsi="宋体" w:eastAsia="宋体" w:cs="宋体"/>
          <w:b/>
          <w:bCs/>
          <w:sz w:val="21"/>
          <w:szCs w:val="21"/>
          <w:highlight w:val="none"/>
          <w:shd w:val="clear" w:color="auto" w:fill="FFFFFF"/>
          <w:lang w:val="en-US" w:eastAsia="zh-CN"/>
        </w:rPr>
        <w:t>经审批允许</w:t>
      </w:r>
      <w:r>
        <w:rPr>
          <w:rFonts w:hint="eastAsia" w:ascii="宋体" w:hAnsi="宋体" w:eastAsia="宋体" w:cs="宋体"/>
          <w:b/>
          <w:bCs/>
          <w:sz w:val="21"/>
          <w:szCs w:val="21"/>
          <w:highlight w:val="none"/>
          <w:shd w:val="clear" w:color="auto" w:fill="FFFFFF"/>
        </w:rPr>
        <w:t>进口产品</w:t>
      </w:r>
      <w:r>
        <w:rPr>
          <w:rFonts w:hint="eastAsia" w:ascii="宋体" w:hAnsi="宋体" w:eastAsia="宋体" w:cs="宋体"/>
          <w:b/>
          <w:bCs/>
          <w:sz w:val="21"/>
          <w:szCs w:val="21"/>
          <w:highlight w:val="none"/>
          <w:shd w:val="clear" w:color="auto" w:fill="FFFFFF"/>
          <w:lang w:val="en-US" w:eastAsia="zh-CN"/>
        </w:rPr>
        <w:t>投标的除外）</w:t>
      </w:r>
    </w:p>
    <w:p>
      <w:pPr>
        <w:spacing w:beforeLines="0" w:afterLines="0" w:line="400" w:lineRule="exact"/>
        <w:ind w:firstLine="210" w:firstLineChars="100"/>
        <w:rPr>
          <w:rFonts w:hint="eastAsia" w:ascii="宋体" w:hAnsi="宋体" w:eastAsia="宋体" w:cs="宋体"/>
          <w:szCs w:val="21"/>
          <w:highlight w:val="none"/>
        </w:rPr>
      </w:pPr>
      <w:r>
        <w:rPr>
          <w:rFonts w:hint="eastAsia" w:ascii="宋体" w:hAnsi="宋体" w:eastAsia="宋体" w:cs="宋体"/>
          <w:sz w:val="21"/>
          <w:szCs w:val="21"/>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pPr>
        <w:numPr>
          <w:ilvl w:val="0"/>
          <w:numId w:val="5"/>
        </w:numPr>
        <w:autoSpaceDE w:val="0"/>
        <w:autoSpaceDN w:val="0"/>
        <w:adjustRightInd w:val="0"/>
        <w:spacing w:beforeLines="0" w:afterLines="0" w:line="400" w:lineRule="exact"/>
        <w:ind w:left="420" w:leftChars="0" w:right="69" w:firstLineChars="0"/>
        <w:rPr>
          <w:rFonts w:hint="eastAsia" w:ascii="宋体" w:hAnsi="宋体" w:eastAsia="宋体" w:cs="宋体"/>
          <w:b/>
          <w:bCs/>
          <w:sz w:val="21"/>
          <w:szCs w:val="21"/>
          <w:highlight w:val="none"/>
          <w:shd w:val="clear" w:color="auto" w:fill="FFFFFF"/>
          <w:lang w:val="en-US" w:eastAsia="zh-CN"/>
        </w:rPr>
      </w:pPr>
      <w:r>
        <w:rPr>
          <w:rFonts w:hint="eastAsia" w:ascii="宋体" w:hAnsi="宋体" w:eastAsia="宋体" w:cs="宋体"/>
          <w:b/>
          <w:bCs/>
          <w:sz w:val="21"/>
          <w:szCs w:val="21"/>
          <w:highlight w:val="none"/>
          <w:shd w:val="clear" w:color="auto" w:fill="FFFFFF"/>
        </w:rPr>
        <w:t>支持绿色</w:t>
      </w:r>
      <w:r>
        <w:rPr>
          <w:rFonts w:hint="eastAsia" w:ascii="宋体" w:hAnsi="宋体" w:eastAsia="宋体" w:cs="宋体"/>
          <w:b/>
          <w:bCs/>
          <w:sz w:val="21"/>
          <w:szCs w:val="21"/>
          <w:highlight w:val="none"/>
          <w:shd w:val="clear" w:color="auto" w:fill="FFFFFF"/>
          <w:lang w:val="en-US" w:eastAsia="zh-CN"/>
        </w:rPr>
        <w:t>采购</w:t>
      </w:r>
    </w:p>
    <w:p>
      <w:pPr>
        <w:autoSpaceDE w:val="0"/>
        <w:autoSpaceDN w:val="0"/>
        <w:adjustRightInd w:val="0"/>
        <w:spacing w:beforeLines="0" w:afterLines="0" w:line="400" w:lineRule="exact"/>
        <w:ind w:left="71" w:right="69" w:firstLine="210" w:firstLineChars="100"/>
        <w:rPr>
          <w:rFonts w:hint="eastAsia" w:ascii="宋体" w:hAnsi="宋体" w:eastAsia="宋体" w:cs="宋体"/>
          <w:szCs w:val="21"/>
          <w:highlight w:val="none"/>
          <w:shd w:val="clear" w:color="auto" w:fill="FFFFFF"/>
        </w:rPr>
      </w:pPr>
      <w:r>
        <w:rPr>
          <w:rFonts w:hint="eastAsia" w:ascii="宋体" w:hAnsi="宋体" w:eastAsia="宋体" w:cs="宋体"/>
          <w:szCs w:val="21"/>
          <w:highlight w:val="none"/>
          <w:shd w:val="clear" w:color="auto" w:fill="FFFFFF"/>
          <w:lang w:val="en-US" w:eastAsia="zh-CN"/>
        </w:rPr>
        <w:t>1、</w:t>
      </w:r>
      <w:r>
        <w:rPr>
          <w:rFonts w:hint="eastAsia" w:ascii="宋体" w:hAnsi="宋体" w:eastAsia="宋体" w:cs="宋体"/>
          <w:szCs w:val="21"/>
          <w:highlight w:val="none"/>
          <w:shd w:val="clear" w:color="auto" w:fill="FFFFFF"/>
        </w:rPr>
        <w:t>根据财政部、国家发改委最新一期“节能产品政府采购清单的通知” （以下简称“节能清单”），本项目如需采购节能清单中的政府强制采购的节能产品，</w:t>
      </w:r>
      <w:r>
        <w:rPr>
          <w:rFonts w:hint="eastAsia" w:ascii="宋体" w:hAnsi="宋体" w:cs="宋体"/>
          <w:szCs w:val="21"/>
          <w:highlight w:val="none"/>
          <w:shd w:val="clear" w:color="auto" w:fill="FFFFFF"/>
          <w:lang w:eastAsia="zh-CN"/>
        </w:rPr>
        <w:t>供应商</w:t>
      </w:r>
      <w:r>
        <w:rPr>
          <w:rFonts w:hint="eastAsia" w:ascii="宋体" w:hAnsi="宋体" w:eastAsia="宋体" w:cs="宋体"/>
          <w:szCs w:val="21"/>
          <w:highlight w:val="none"/>
          <w:shd w:val="clear" w:color="auto" w:fill="FFFFFF"/>
        </w:rPr>
        <w:t>所投的相应产品须为列入最新一期节能产品政府采购清单的产品，并且提供该产品所在的节能产品政府采购清单页，注明页码，否则</w:t>
      </w:r>
      <w:r>
        <w:rPr>
          <w:rFonts w:hint="eastAsia" w:ascii="宋体" w:hAnsi="宋体" w:eastAsia="宋体" w:cs="宋体"/>
          <w:szCs w:val="21"/>
          <w:highlight w:val="none"/>
          <w:shd w:val="clear" w:color="auto" w:fill="FFFFFF"/>
          <w:lang w:val="en-US" w:eastAsia="zh-CN"/>
        </w:rPr>
        <w:t>不予认可</w:t>
      </w:r>
      <w:r>
        <w:rPr>
          <w:rFonts w:hint="eastAsia" w:ascii="宋体" w:hAnsi="宋体" w:eastAsia="宋体" w:cs="宋体"/>
          <w:szCs w:val="21"/>
          <w:highlight w:val="none"/>
          <w:shd w:val="clear" w:color="auto" w:fill="FFFFFF"/>
        </w:rPr>
        <w:t>。（注：在最新一期节能清单发布之后开展的政府采购活动，执行最新一期节能清单。在此之前已经开展但尚未进入评审环节的政府采购活动，执行上期或最新一期节能清单。）</w:t>
      </w:r>
    </w:p>
    <w:p>
      <w:pPr>
        <w:pStyle w:val="12"/>
        <w:numPr>
          <w:ilvl w:val="0"/>
          <w:numId w:val="0"/>
        </w:numPr>
        <w:spacing w:before="0" w:beforeLines="0" w:after="0" w:afterLines="0" w:line="400" w:lineRule="exact"/>
        <w:ind w:left="0"/>
        <w:rPr>
          <w:rFonts w:hint="eastAsia" w:hAnsi="宋体" w:eastAsia="宋体" w:cs="宋体"/>
          <w:sz w:val="21"/>
          <w:szCs w:val="21"/>
          <w:highlight w:val="none"/>
        </w:rPr>
      </w:pPr>
      <w:r>
        <w:rPr>
          <w:rFonts w:hint="eastAsia" w:hAnsi="宋体" w:cs="宋体"/>
          <w:sz w:val="21"/>
          <w:szCs w:val="21"/>
          <w:highlight w:val="none"/>
          <w:shd w:val="clear" w:color="auto" w:fill="FFFFFF"/>
          <w:lang w:eastAsia="zh-CN"/>
        </w:rPr>
        <w:t>供应商</w:t>
      </w:r>
      <w:r>
        <w:rPr>
          <w:rFonts w:hint="eastAsia" w:ascii="宋体" w:hAnsi="宋体" w:eastAsia="宋体" w:cs="宋体"/>
          <w:sz w:val="21"/>
          <w:szCs w:val="21"/>
          <w:highlight w:val="none"/>
          <w:shd w:val="clear" w:color="auto" w:fill="FFFFFF"/>
        </w:rPr>
        <w:t>提供产品如是环境标志产品，应列入财政部、环保部联合印发的《关于调整环境标志产品政府采购清单的通知》中公布的清单。注：施行优先采购的产品按照优先采购执行。（需提供该产品所在的环保或节能产品政府采购清单页及有关部门的证明文件）</w:t>
      </w:r>
    </w:p>
    <w:p>
      <w:pPr>
        <w:pStyle w:val="12"/>
        <w:numPr>
          <w:ilvl w:val="0"/>
          <w:numId w:val="6"/>
        </w:numPr>
        <w:spacing w:before="0" w:beforeLines="0" w:after="0" w:afterLines="0" w:line="400" w:lineRule="exact"/>
        <w:ind w:left="0" w:firstLine="210" w:firstLineChars="100"/>
        <w:rPr>
          <w:rFonts w:hint="eastAsia" w:hAnsi="宋体" w:eastAsia="宋体" w:cs="宋体"/>
          <w:sz w:val="21"/>
          <w:szCs w:val="21"/>
          <w:highlight w:val="none"/>
        </w:rPr>
      </w:pPr>
      <w:r>
        <w:rPr>
          <w:rFonts w:hint="eastAsia" w:hAnsi="宋体" w:eastAsia="宋体" w:cs="宋体"/>
          <w:sz w:val="21"/>
          <w:szCs w:val="21"/>
          <w:highlight w:val="none"/>
          <w:lang w:val="en-US" w:eastAsia="zh-CN"/>
        </w:rPr>
        <w:t>对于采购货物的配置中，优先采购</w:t>
      </w:r>
      <w:r>
        <w:rPr>
          <w:rFonts w:hint="eastAsia" w:hAnsi="宋体" w:eastAsia="宋体" w:cs="宋体"/>
          <w:sz w:val="21"/>
          <w:szCs w:val="21"/>
          <w:highlight w:val="none"/>
        </w:rPr>
        <w:t>绿色低碳产品。</w:t>
      </w:r>
    </w:p>
    <w:p>
      <w:pPr>
        <w:spacing w:beforeLines="0" w:afterLines="0"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修缮、装修类项目采购建材的，采购人应将绿色建筑和绿色建材性能、指标等作为实质性条件纳入</w:t>
      </w:r>
      <w:r>
        <w:rPr>
          <w:rFonts w:hint="eastAsia" w:ascii="宋体" w:hAnsi="宋体" w:cs="宋体"/>
          <w:sz w:val="21"/>
          <w:szCs w:val="21"/>
          <w:highlight w:val="none"/>
          <w:lang w:eastAsia="zh-CN"/>
        </w:rPr>
        <w:t>公开征集文件</w:t>
      </w:r>
      <w:r>
        <w:rPr>
          <w:rFonts w:hint="eastAsia" w:ascii="宋体" w:hAnsi="宋体" w:eastAsia="宋体" w:cs="宋体"/>
          <w:sz w:val="21"/>
          <w:szCs w:val="21"/>
          <w:highlight w:val="none"/>
        </w:rPr>
        <w:t>和合同。</w:t>
      </w:r>
    </w:p>
    <w:p>
      <w:pPr>
        <w:pStyle w:val="12"/>
        <w:numPr>
          <w:ilvl w:val="0"/>
          <w:numId w:val="6"/>
        </w:numPr>
        <w:spacing w:before="0" w:beforeLines="0" w:after="0" w:afterLines="0" w:line="400" w:lineRule="exact"/>
        <w:ind w:left="0" w:firstLine="210" w:firstLineChars="100"/>
        <w:rPr>
          <w:rFonts w:hint="eastAsia" w:hAnsi="宋体" w:eastAsia="宋体" w:cs="宋体"/>
          <w:sz w:val="21"/>
          <w:szCs w:val="21"/>
          <w:highlight w:val="none"/>
        </w:rPr>
      </w:pPr>
      <w:r>
        <w:rPr>
          <w:rFonts w:hint="eastAsia" w:hAnsi="宋体" w:eastAsia="宋体" w:cs="宋体"/>
          <w:sz w:val="21"/>
          <w:szCs w:val="21"/>
          <w:highlight w:val="none"/>
        </w:rPr>
        <w:t>优先采购绿色包装产品</w:t>
      </w:r>
      <w:r>
        <w:rPr>
          <w:rFonts w:hint="eastAsia" w:hAnsi="宋体" w:eastAsia="宋体" w:cs="宋体"/>
          <w:sz w:val="21"/>
          <w:szCs w:val="21"/>
          <w:highlight w:val="none"/>
          <w:lang w:eastAsia="zh-CN"/>
        </w:rPr>
        <w:t>、</w:t>
      </w:r>
      <w:r>
        <w:rPr>
          <w:rFonts w:hint="eastAsia" w:hAnsi="宋体" w:eastAsia="宋体" w:cs="宋体"/>
          <w:sz w:val="21"/>
          <w:szCs w:val="21"/>
          <w:highlight w:val="none"/>
        </w:rPr>
        <w:t>绿色物流配送服务以及循环利用产品。</w:t>
      </w:r>
    </w:p>
    <w:p>
      <w:pPr>
        <w:spacing w:beforeLines="0" w:afterLines="0"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政府采购货物、工程和服务项目中涉及商品包装和快递包装的，供应商提供产品及相关快递服务的具体包装要求要参考《商品包装政府采购需求标准（试行）》、《快递包装政府采购需求标准（试行）》</w:t>
      </w:r>
    </w:p>
    <w:p>
      <w:pPr>
        <w:pStyle w:val="12"/>
        <w:spacing w:before="0" w:beforeLines="0" w:after="0" w:afterLines="0" w:line="400" w:lineRule="exact"/>
        <w:ind w:firstLine="420" w:firstLineChars="200"/>
        <w:rPr>
          <w:rFonts w:hint="eastAsia"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选择合理运输路线，有效利用车辆，科学配装，提高运输效率，降低物流成本和资源消耗，并降低尾气排放。</w:t>
      </w:r>
    </w:p>
    <w:p>
      <w:pPr>
        <w:pStyle w:val="12"/>
        <w:numPr>
          <w:ilvl w:val="0"/>
          <w:numId w:val="6"/>
        </w:numPr>
        <w:spacing w:before="0" w:beforeLines="0" w:after="0" w:afterLines="0" w:line="400" w:lineRule="exact"/>
        <w:ind w:left="0" w:firstLine="210" w:firstLineChars="100"/>
        <w:rPr>
          <w:rFonts w:hint="eastAsia" w:hAnsi="宋体" w:eastAsia="宋体" w:cs="宋体"/>
          <w:sz w:val="21"/>
          <w:szCs w:val="21"/>
          <w:highlight w:val="none"/>
        </w:rPr>
      </w:pPr>
      <w:r>
        <w:rPr>
          <w:rFonts w:hint="eastAsia" w:hAnsi="宋体" w:eastAsia="宋体" w:cs="宋体"/>
          <w:sz w:val="21"/>
          <w:szCs w:val="21"/>
          <w:highlight w:val="none"/>
        </w:rPr>
        <w:t>加大新能源、清洁能源公务交通工具政府采购力度，机要通信等公务用车除特殊地理环境等因素外原则上采购新能源汽车，优先采购提供新能源交通工具的租赁服务。</w:t>
      </w:r>
    </w:p>
    <w:p>
      <w:pPr>
        <w:numPr>
          <w:ilvl w:val="0"/>
          <w:numId w:val="5"/>
        </w:numPr>
        <w:autoSpaceDE w:val="0"/>
        <w:autoSpaceDN w:val="0"/>
        <w:adjustRightInd w:val="0"/>
        <w:spacing w:beforeLines="0" w:afterLines="0" w:line="400" w:lineRule="exact"/>
        <w:ind w:left="420" w:leftChars="0" w:right="69" w:firstLineChars="0"/>
        <w:rPr>
          <w:rFonts w:hint="eastAsia" w:ascii="宋体" w:hAnsi="宋体" w:eastAsia="宋体" w:cs="宋体"/>
          <w:b/>
          <w:bCs/>
          <w:szCs w:val="21"/>
          <w:highlight w:val="none"/>
          <w:shd w:val="clear" w:color="auto" w:fill="FFFFFF"/>
          <w:lang w:val="en-US" w:eastAsia="zh-CN"/>
        </w:rPr>
      </w:pPr>
      <w:r>
        <w:rPr>
          <w:rFonts w:hint="eastAsia" w:ascii="宋体" w:hAnsi="宋体" w:eastAsia="宋体" w:cs="宋体"/>
          <w:b/>
          <w:bCs/>
          <w:sz w:val="21"/>
          <w:szCs w:val="21"/>
          <w:highlight w:val="none"/>
          <w:shd w:val="clear" w:color="auto" w:fill="FFFFFF"/>
        </w:rPr>
        <w:t>支持</w:t>
      </w:r>
      <w:r>
        <w:rPr>
          <w:rFonts w:hint="eastAsia" w:ascii="宋体" w:hAnsi="宋体" w:eastAsia="宋体" w:cs="宋体"/>
          <w:b/>
          <w:bCs/>
          <w:sz w:val="21"/>
          <w:szCs w:val="21"/>
          <w:highlight w:val="none"/>
          <w:shd w:val="clear" w:color="auto" w:fill="FFFFFF"/>
          <w:lang w:val="en-US" w:eastAsia="zh-CN"/>
        </w:rPr>
        <w:t>科技创新</w:t>
      </w:r>
    </w:p>
    <w:p>
      <w:pPr>
        <w:spacing w:beforeLines="0" w:after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采购人优先采购被认定为首台套产品和“制造精品”的自主创新产品。</w:t>
      </w:r>
    </w:p>
    <w:p>
      <w:pPr>
        <w:autoSpaceDE/>
        <w:autoSpaceDN/>
        <w:adjustRightInd/>
        <w:spacing w:beforeLines="0" w:afterLines="0" w:line="400" w:lineRule="exact"/>
        <w:ind w:left="0" w:right="0" w:firstLine="420" w:firstLineChars="200"/>
        <w:rPr>
          <w:rFonts w:hint="eastAsia" w:ascii="宋体" w:hAnsi="宋体" w:eastAsia="宋体" w:cs="宋体"/>
          <w:szCs w:val="21"/>
          <w:highlight w:val="none"/>
          <w:shd w:val="clear" w:color="auto" w:fill="FFFFFF"/>
          <w:lang w:val="en-US" w:eastAsia="zh-CN"/>
        </w:rPr>
      </w:pPr>
      <w:r>
        <w:rPr>
          <w:rFonts w:hint="eastAsia" w:ascii="宋体" w:hAnsi="宋体" w:eastAsia="宋体" w:cs="宋体"/>
          <w:color w:val="auto"/>
          <w:sz w:val="21"/>
          <w:szCs w:val="21"/>
          <w:highlight w:val="none"/>
        </w:rPr>
        <w:t>对省级以上主管部门认定的首台套产品，自纳入《省推广应用指导目录》起三年内参加政府采购活动，视同已具备相应销售业绩，业绩分为满分。</w:t>
      </w:r>
    </w:p>
    <w:p>
      <w:pPr>
        <w:spacing w:beforeLines="0" w:afterLines="0" w:line="40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中小企业信用融资</w:t>
      </w:r>
    </w:p>
    <w:p>
      <w:pPr>
        <w:spacing w:beforeLines="0" w:afterLines="0"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本采购项目</w:t>
      </w:r>
      <w:r>
        <w:rPr>
          <w:rFonts w:hint="eastAsia" w:ascii="宋体" w:hAnsi="宋体" w:cs="宋体"/>
          <w:szCs w:val="21"/>
          <w:highlight w:val="none"/>
          <w:lang w:eastAsia="zh-CN"/>
        </w:rPr>
        <w:t>中标（入围）单位</w:t>
      </w:r>
      <w:r>
        <w:rPr>
          <w:rFonts w:hint="eastAsia" w:ascii="宋体" w:hAnsi="宋体" w:eastAsia="宋体" w:cs="宋体"/>
          <w:szCs w:val="21"/>
          <w:highlight w:val="none"/>
        </w:rPr>
        <w:t xml:space="preserve">与采购单位签订的政府采购合同适用于浙江省政府采购贷款政策，简称“政采贷”，具体内容可参阅《安吉财政“政采贷”办理指引》。网址：http://www.anji.gov.cn/art/2021/10/28/art_1229518630_3837633.html。 </w:t>
      </w:r>
    </w:p>
    <w:p>
      <w:pPr>
        <w:spacing w:beforeLines="0" w:afterLines="0" w:line="400" w:lineRule="exact"/>
        <w:ind w:firstLine="422" w:firstLineChars="200"/>
        <w:rPr>
          <w:rFonts w:hint="eastAsia" w:ascii="宋体" w:hAnsi="宋体" w:eastAsia="宋体" w:cs="宋体"/>
          <w:b/>
          <w:bCs/>
          <w:sz w:val="21"/>
          <w:szCs w:val="21"/>
          <w:highlight w:val="none"/>
          <w:shd w:val="clear" w:color="auto" w:fill="FFFFFF"/>
        </w:rPr>
      </w:pPr>
      <w:r>
        <w:rPr>
          <w:rFonts w:hint="eastAsia" w:ascii="宋体" w:hAnsi="宋体" w:eastAsia="宋体" w:cs="宋体"/>
          <w:b/>
          <w:bCs/>
          <w:sz w:val="21"/>
          <w:szCs w:val="21"/>
          <w:highlight w:val="none"/>
          <w:shd w:val="clear" w:color="auto" w:fill="FFFFFF"/>
          <w:lang w:eastAsia="zh-CN"/>
        </w:rPr>
        <w:t>（</w:t>
      </w:r>
      <w:r>
        <w:rPr>
          <w:rFonts w:hint="eastAsia" w:ascii="宋体" w:hAnsi="宋体" w:eastAsia="宋体" w:cs="宋体"/>
          <w:b/>
          <w:bCs/>
          <w:sz w:val="21"/>
          <w:szCs w:val="21"/>
          <w:highlight w:val="none"/>
          <w:shd w:val="clear" w:color="auto" w:fill="FFFFFF"/>
          <w:lang w:val="en-US" w:eastAsia="zh-CN"/>
        </w:rPr>
        <w:t>五</w:t>
      </w:r>
      <w:r>
        <w:rPr>
          <w:rFonts w:hint="eastAsia" w:ascii="宋体" w:hAnsi="宋体" w:eastAsia="宋体" w:cs="宋体"/>
          <w:b/>
          <w:bCs/>
          <w:sz w:val="21"/>
          <w:szCs w:val="21"/>
          <w:highlight w:val="none"/>
          <w:shd w:val="clear" w:color="auto" w:fill="FFFFFF"/>
          <w:lang w:eastAsia="zh-CN"/>
        </w:rPr>
        <w:t>）</w:t>
      </w:r>
      <w:r>
        <w:rPr>
          <w:rFonts w:hint="eastAsia" w:ascii="宋体" w:hAnsi="宋体" w:eastAsia="宋体" w:cs="宋体"/>
          <w:b/>
          <w:bCs/>
          <w:sz w:val="21"/>
          <w:szCs w:val="21"/>
          <w:highlight w:val="none"/>
          <w:shd w:val="clear" w:color="auto" w:fill="FFFFFF"/>
        </w:rPr>
        <w:t>支持中小企业发展</w:t>
      </w:r>
    </w:p>
    <w:p>
      <w:pPr>
        <w:widowControl/>
        <w:spacing w:beforeLines="0" w:afterLines="0" w:line="400" w:lineRule="exact"/>
        <w:ind w:firstLine="632" w:firstLineChars="300"/>
        <w:jc w:val="left"/>
        <w:rPr>
          <w:rFonts w:hint="eastAsia" w:ascii="宋体" w:hAnsi="宋体" w:eastAsia="宋体" w:cs="宋体"/>
          <w:sz w:val="21"/>
          <w:szCs w:val="21"/>
          <w:highlight w:val="none"/>
          <w:lang w:val="en-US" w:eastAsia="zh-CN"/>
        </w:rPr>
      </w:pPr>
      <w:r>
        <w:rPr>
          <w:rFonts w:hint="eastAsia" w:ascii="宋体" w:hAnsi="宋体" w:eastAsia="宋体" w:cs="宋体"/>
          <w:b/>
          <w:bCs/>
          <w:szCs w:val="21"/>
          <w:highlight w:val="none"/>
        </w:rPr>
        <w:t>本项目</w:t>
      </w:r>
      <w:r>
        <w:rPr>
          <w:rFonts w:hint="eastAsia" w:ascii="宋体" w:hAnsi="宋体" w:cs="宋体"/>
          <w:b/>
          <w:bCs/>
          <w:szCs w:val="21"/>
          <w:highlight w:val="none"/>
          <w:lang w:val="en-US" w:eastAsia="zh-CN"/>
        </w:rPr>
        <w:t>标包一、二</w:t>
      </w:r>
      <w:r>
        <w:rPr>
          <w:rFonts w:hint="eastAsia" w:ascii="宋体" w:hAnsi="宋体" w:eastAsia="宋体" w:cs="宋体"/>
          <w:b/>
          <w:bCs/>
          <w:szCs w:val="21"/>
          <w:highlight w:val="none"/>
        </w:rPr>
        <w:t>为专门面向中小企业采购</w:t>
      </w:r>
      <w:r>
        <w:rPr>
          <w:rFonts w:hint="eastAsia" w:ascii="宋体" w:hAnsi="宋体" w:eastAsia="宋体" w:cs="宋体"/>
          <w:szCs w:val="21"/>
          <w:highlight w:val="none"/>
        </w:rPr>
        <w:t>，</w:t>
      </w:r>
      <w:r>
        <w:rPr>
          <w:rFonts w:hint="eastAsia" w:ascii="宋体" w:hAnsi="宋体" w:eastAsia="宋体" w:cs="宋体"/>
          <w:kern w:val="0"/>
          <w:szCs w:val="21"/>
          <w:highlight w:val="none"/>
        </w:rPr>
        <w:t>为本项目提供货物的企业按照《关于印发中小企业划型标准规定的通知》（工信部联企业〔2011〕300 号）的所属行业分类为</w:t>
      </w:r>
      <w:r>
        <w:rPr>
          <w:rFonts w:hint="eastAsia" w:ascii="宋体" w:hAnsi="宋体" w:cs="宋体"/>
          <w:b/>
          <w:sz w:val="21"/>
          <w:szCs w:val="21"/>
          <w:lang w:val="en-US" w:eastAsia="zh-CN"/>
        </w:rPr>
        <w:t>商务服务业</w:t>
      </w:r>
      <w:r>
        <w:rPr>
          <w:rFonts w:hint="eastAsia" w:ascii="宋体" w:hAnsi="宋体" w:eastAsia="宋体" w:cs="宋体"/>
          <w:b/>
          <w:bCs/>
          <w:kern w:val="0"/>
          <w:szCs w:val="21"/>
          <w:highlight w:val="none"/>
        </w:rPr>
        <w:t>。</w:t>
      </w:r>
      <w:r>
        <w:rPr>
          <w:rFonts w:hint="eastAsia" w:ascii="宋体" w:hAnsi="宋体" w:eastAsia="宋体" w:cs="宋体"/>
          <w:szCs w:val="21"/>
          <w:highlight w:val="none"/>
        </w:rPr>
        <w:t>货物非中小企业制造的，</w:t>
      </w:r>
      <w:r>
        <w:rPr>
          <w:rFonts w:hint="eastAsia" w:ascii="宋体" w:hAnsi="宋体" w:cs="宋体"/>
          <w:szCs w:val="21"/>
          <w:highlight w:val="none"/>
          <w:lang w:eastAsia="zh-CN"/>
        </w:rPr>
        <w:t>供应商</w:t>
      </w:r>
      <w:r>
        <w:rPr>
          <w:rFonts w:hint="eastAsia" w:ascii="宋体" w:hAnsi="宋体" w:eastAsia="宋体" w:cs="宋体"/>
          <w:szCs w:val="21"/>
          <w:highlight w:val="none"/>
        </w:rPr>
        <w:t>资格审查不通过；符合</w:t>
      </w:r>
      <w:r>
        <w:rPr>
          <w:rFonts w:hint="eastAsia" w:ascii="宋体" w:hAnsi="宋体" w:eastAsia="宋体" w:cs="宋体"/>
          <w:szCs w:val="21"/>
          <w:highlight w:val="none"/>
          <w:lang w:val="en-US" w:eastAsia="zh-CN"/>
        </w:rPr>
        <w:t>以下</w:t>
      </w:r>
      <w:r>
        <w:rPr>
          <w:rFonts w:hint="eastAsia" w:ascii="宋体" w:hAnsi="宋体" w:eastAsia="宋体" w:cs="宋体"/>
          <w:szCs w:val="21"/>
          <w:highlight w:val="none"/>
        </w:rPr>
        <w:t>条件的中小微型企业应按照</w:t>
      </w:r>
      <w:r>
        <w:rPr>
          <w:rFonts w:hint="eastAsia" w:ascii="宋体" w:hAnsi="宋体" w:cs="宋体"/>
          <w:szCs w:val="21"/>
          <w:highlight w:val="none"/>
          <w:lang w:eastAsia="zh-CN"/>
        </w:rPr>
        <w:t>公开征集文件</w:t>
      </w:r>
      <w:r>
        <w:rPr>
          <w:rFonts w:hint="eastAsia" w:ascii="宋体" w:hAnsi="宋体" w:eastAsia="宋体" w:cs="宋体"/>
          <w:szCs w:val="21"/>
          <w:highlight w:val="none"/>
        </w:rPr>
        <w:t>附件的格式要求在资格证明文件中提供《中小企业声明函》</w:t>
      </w:r>
      <w:r>
        <w:rPr>
          <w:rFonts w:hint="eastAsia" w:ascii="宋体" w:hAnsi="宋体" w:eastAsia="宋体" w:cs="宋体"/>
          <w:szCs w:val="21"/>
          <w:highlight w:val="none"/>
          <w:lang w:eastAsia="zh-CN"/>
        </w:rPr>
        <w:t>。</w:t>
      </w:r>
    </w:p>
    <w:p>
      <w:pPr>
        <w:spacing w:beforeLines="0" w:afterLines="0"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Cs w:val="21"/>
          <w:highlight w:val="none"/>
          <w:lang w:val="en-US" w:eastAsia="zh-CN"/>
        </w:rPr>
        <w:t>1、</w:t>
      </w:r>
      <w:r>
        <w:rPr>
          <w:rFonts w:hint="eastAsia" w:ascii="宋体" w:hAnsi="宋体" w:eastAsia="宋体" w:cs="宋体"/>
          <w:sz w:val="21"/>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pPr>
        <w:spacing w:beforeLines="0" w:afterLines="0"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符合中小企业划分标准的个体工商户，在政府采购活动中视同中小企业。</w:t>
      </w:r>
    </w:p>
    <w:p>
      <w:pPr>
        <w:widowControl/>
        <w:spacing w:beforeLines="0" w:afterLines="0" w:line="4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bCs/>
          <w:sz w:val="21"/>
          <w:szCs w:val="21"/>
          <w:highlight w:val="none"/>
          <w:lang w:val="en-US" w:eastAsia="zh-CN"/>
        </w:rPr>
        <w:t>2、</w:t>
      </w:r>
      <w:r>
        <w:rPr>
          <w:rFonts w:hint="eastAsia" w:ascii="宋体" w:hAnsi="宋体" w:eastAsia="宋体" w:cs="宋体"/>
          <w:kern w:val="0"/>
          <w:sz w:val="21"/>
          <w:szCs w:val="21"/>
          <w:highlight w:val="none"/>
        </w:rPr>
        <w:t>在政府采购活动中，</w:t>
      </w:r>
      <w:r>
        <w:rPr>
          <w:rFonts w:hint="eastAsia" w:ascii="宋体" w:hAnsi="宋体" w:cs="宋体"/>
          <w:kern w:val="0"/>
          <w:sz w:val="21"/>
          <w:szCs w:val="21"/>
          <w:highlight w:val="none"/>
          <w:lang w:eastAsia="zh-CN"/>
        </w:rPr>
        <w:t>供应商</w:t>
      </w:r>
      <w:r>
        <w:rPr>
          <w:rFonts w:hint="eastAsia" w:ascii="宋体" w:hAnsi="宋体" w:eastAsia="宋体" w:cs="宋体"/>
          <w:kern w:val="0"/>
          <w:sz w:val="21"/>
          <w:szCs w:val="21"/>
          <w:highlight w:val="none"/>
        </w:rPr>
        <w:t>提供的货物、工程或者服务符合下列情形的，享受中小企业扶持政策：</w:t>
      </w:r>
    </w:p>
    <w:p>
      <w:pPr>
        <w:widowControl/>
        <w:spacing w:beforeLines="0" w:afterLines="0" w:line="4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2.1在货物采购项目中，货物由中小企业制造，即货物由中小企业生产且使用该中小企业商号或者注册商标；</w:t>
      </w:r>
    </w:p>
    <w:p>
      <w:pPr>
        <w:widowControl/>
        <w:spacing w:beforeLines="0" w:afterLines="0" w:line="4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2.2在工程采购项目中，工程由中小企业承建，即工程施工单位为中小企业；</w:t>
      </w:r>
    </w:p>
    <w:p>
      <w:pPr>
        <w:widowControl/>
        <w:spacing w:beforeLines="0" w:afterLines="0" w:line="4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2.3在服务采购项目中，服务由中小企业承接，即提供服务的人员为中小企业依照《中华人民共和国劳动合同法》订立劳动合同的从业人员。</w:t>
      </w:r>
    </w:p>
    <w:p>
      <w:pPr>
        <w:widowControl/>
        <w:spacing w:beforeLines="0" w:afterLines="0" w:line="4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在货物采购项目中，</w:t>
      </w:r>
      <w:r>
        <w:rPr>
          <w:rFonts w:hint="eastAsia" w:ascii="宋体" w:hAnsi="宋体" w:cs="宋体"/>
          <w:kern w:val="0"/>
          <w:sz w:val="21"/>
          <w:szCs w:val="21"/>
          <w:highlight w:val="none"/>
          <w:lang w:eastAsia="zh-CN"/>
        </w:rPr>
        <w:t>供应商</w:t>
      </w:r>
      <w:r>
        <w:rPr>
          <w:rFonts w:hint="eastAsia" w:ascii="宋体" w:hAnsi="宋体" w:eastAsia="宋体" w:cs="宋体"/>
          <w:kern w:val="0"/>
          <w:sz w:val="21"/>
          <w:szCs w:val="21"/>
          <w:highlight w:val="none"/>
        </w:rPr>
        <w:t>提供的货物既有中小企业制造货物，也有大型企业制造货物的，不享受中小企业扶持政策。</w:t>
      </w:r>
    </w:p>
    <w:p>
      <w:pPr>
        <w:widowControl/>
        <w:spacing w:beforeLines="0" w:afterLines="0" w:line="4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以联合体形式参加政府采购活动，联合体各方均为中小企业的，联合体视同中小企业。其中，联合体各方均为小微企业的，联合体视同小微企业。</w:t>
      </w:r>
    </w:p>
    <w:p>
      <w:pPr>
        <w:spacing w:beforeLines="0" w:afterLines="0"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对于未预留份额专门面向中小企业的政府采购货物或服务项目，以及预留份额政府采购货物或服务项目中的非预留部分标项，对小型和微型企业的投标报价给予</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0%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%的扣除，用扣除后的价格参加评审。组成联合体或者接受分包的小微企业与联合体内其他企业、分包企业之间存在直接控股、管理关系的，不享受价格扣除优惠政策。</w:t>
      </w:r>
    </w:p>
    <w:p>
      <w:pPr>
        <w:spacing w:beforeLines="0" w:afterLines="0"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符合《关于促进残疾人就业政府采购政策的通知》（财库〔2017〕141号）规定的条件并提供《残疾人福利性单位声明函》（附件1）的残疾人福利性单位视同小型、微型企业；</w:t>
      </w:r>
    </w:p>
    <w:p>
      <w:pPr>
        <w:spacing w:beforeLines="0" w:afterLines="0"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beforeLines="0" w:afterLines="0"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可享受中小企业扶持政策的</w:t>
      </w: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rPr>
        <w:t>应按照</w:t>
      </w:r>
      <w:r>
        <w:rPr>
          <w:rFonts w:hint="eastAsia" w:ascii="宋体" w:hAnsi="宋体" w:cs="宋体"/>
          <w:sz w:val="21"/>
          <w:szCs w:val="21"/>
          <w:highlight w:val="none"/>
          <w:lang w:eastAsia="zh-CN"/>
        </w:rPr>
        <w:t>公开征集文件</w:t>
      </w:r>
      <w:r>
        <w:rPr>
          <w:rFonts w:hint="eastAsia" w:ascii="宋体" w:hAnsi="宋体" w:eastAsia="宋体" w:cs="宋体"/>
          <w:sz w:val="21"/>
          <w:szCs w:val="21"/>
          <w:highlight w:val="none"/>
        </w:rPr>
        <w:t>格式要求提供《中小企业声明函》，</w:t>
      </w: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rPr>
        <w:t>提供的《中小企业声明函》与实际情况不符的，不享受中小企业扶持政策。声明内容不实的，属于提供虚假材料谋取中标、成交的，依法承担法律责任。</w:t>
      </w:r>
    </w:p>
    <w:p>
      <w:pPr>
        <w:spacing w:beforeLines="0" w:afterLines="0"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中小企业享受扶持政策获得政府采购合同的，小微企业不得将合同分包给大中型企业，中型企业不得将合同分包给大型企业。</w:t>
      </w:r>
    </w:p>
    <w:p>
      <w:pPr>
        <w:pStyle w:val="22"/>
        <w:spacing w:line="480" w:lineRule="auto"/>
        <w:rPr>
          <w:rFonts w:hint="eastAsia"/>
        </w:rPr>
      </w:pPr>
    </w:p>
    <w:p>
      <w:pPr>
        <w:pStyle w:val="22"/>
        <w:spacing w:line="480" w:lineRule="auto"/>
        <w:rPr>
          <w:rFonts w:hint="eastAsia"/>
        </w:rPr>
        <w:sectPr>
          <w:headerReference r:id="rId3" w:type="default"/>
          <w:footerReference r:id="rId4" w:type="default"/>
          <w:pgSz w:w="11906" w:h="16838"/>
          <w:pgMar w:top="1558" w:right="1531" w:bottom="1402" w:left="1531" w:header="851" w:footer="851" w:gutter="0"/>
          <w:pgBorders>
            <w:top w:val="none" w:sz="0" w:space="0"/>
            <w:left w:val="none" w:sz="0" w:space="0"/>
            <w:bottom w:val="none" w:sz="0" w:space="0"/>
            <w:right w:val="none" w:sz="0" w:space="0"/>
          </w:pgBorders>
          <w:cols w:space="720" w:num="1"/>
          <w:docGrid w:linePitch="312" w:charSpace="0"/>
        </w:sectPr>
      </w:pPr>
    </w:p>
    <w:p>
      <w:pPr>
        <w:pStyle w:val="22"/>
        <w:spacing w:line="480" w:lineRule="auto"/>
        <w:rPr>
          <w:rFonts w:hint="eastAsia"/>
        </w:rPr>
      </w:pPr>
      <w:bookmarkStart w:id="30" w:name="_Toc13644"/>
      <w:r>
        <w:rPr>
          <w:rFonts w:hint="eastAsia"/>
        </w:rPr>
        <w:t>第三章招标需求</w:t>
      </w:r>
      <w:bookmarkEnd w:id="30"/>
    </w:p>
    <w:p>
      <w:pPr>
        <w:spacing w:line="400" w:lineRule="exact"/>
        <w:ind w:firstLine="422" w:firstLineChars="200"/>
        <w:rPr>
          <w:rFonts w:hint="eastAsia" w:ascii="宋体" w:hAnsi="宋体"/>
          <w:b/>
        </w:rPr>
      </w:pPr>
      <w:r>
        <w:rPr>
          <w:rFonts w:hint="eastAsia" w:ascii="宋体" w:hAnsi="宋体"/>
          <w:b/>
        </w:rPr>
        <w:t>本</w:t>
      </w:r>
      <w:r>
        <w:rPr>
          <w:rFonts w:hint="eastAsia" w:ascii="宋体" w:hAnsi="宋体"/>
          <w:b/>
          <w:lang w:eastAsia="zh-CN"/>
        </w:rPr>
        <w:t>公开征集文件</w:t>
      </w:r>
      <w:r>
        <w:rPr>
          <w:rFonts w:hint="eastAsia" w:ascii="宋体" w:hAnsi="宋体"/>
          <w:b/>
        </w:rPr>
        <w:t>中带▲号的条款内容，为本次招标的主要条款和实质性内容，</w:t>
      </w:r>
      <w:r>
        <w:rPr>
          <w:rFonts w:hint="eastAsia" w:ascii="宋体" w:hAnsi="宋体"/>
          <w:b/>
          <w:lang w:eastAsia="zh-CN"/>
        </w:rPr>
        <w:t>供应商</w:t>
      </w:r>
      <w:r>
        <w:rPr>
          <w:rFonts w:hint="eastAsia" w:ascii="宋体" w:hAnsi="宋体"/>
          <w:b/>
        </w:rPr>
        <w:t>必须全部响应，否则将作无效标处理。</w:t>
      </w:r>
    </w:p>
    <w:p>
      <w:pPr>
        <w:widowControl/>
        <w:numPr>
          <w:ilvl w:val="0"/>
          <w:numId w:val="7"/>
        </w:numPr>
        <w:spacing w:line="320" w:lineRule="atLeast"/>
        <w:outlineLvl w:val="0"/>
        <w:rPr>
          <w:rFonts w:hint="eastAsia"/>
          <w:b/>
          <w:lang w:eastAsia="zh-CN"/>
        </w:rPr>
      </w:pPr>
      <w:r>
        <w:rPr>
          <w:rFonts w:hint="eastAsia" w:ascii="宋体" w:hAnsi="宋体" w:cs="Arial"/>
          <w:b/>
          <w:bCs/>
          <w:snapToGrid w:val="0"/>
          <w:kern w:val="0"/>
          <w:szCs w:val="21"/>
          <w:lang w:eastAsia="zh-CN"/>
        </w:rPr>
        <w:t>采购</w:t>
      </w:r>
      <w:r>
        <w:rPr>
          <w:rFonts w:hint="eastAsia" w:ascii="宋体" w:hAnsi="宋体" w:cs="Arial"/>
          <w:b/>
          <w:bCs/>
          <w:snapToGrid w:val="0"/>
          <w:kern w:val="0"/>
          <w:szCs w:val="21"/>
          <w:lang w:val="en-US" w:eastAsia="zh-CN"/>
        </w:rPr>
        <w:t>内容基本情况</w:t>
      </w:r>
    </w:p>
    <w:tbl>
      <w:tblPr>
        <w:tblStyle w:val="24"/>
        <w:tblW w:w="51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463"/>
        <w:gridCol w:w="3201"/>
        <w:gridCol w:w="3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50" w:type="pct"/>
            <w:noWrap w:val="0"/>
            <w:vAlign w:val="center"/>
          </w:tcPr>
          <w:p>
            <w:pPr>
              <w:snapToGrid w:val="0"/>
              <w:spacing w:line="320" w:lineRule="atLeast"/>
              <w:jc w:val="center"/>
              <w:rPr>
                <w:rFonts w:hint="default" w:ascii="宋体" w:hAnsi="宋体" w:eastAsia="宋体" w:cs="Arial"/>
                <w:b/>
                <w:bCs/>
                <w:szCs w:val="21"/>
                <w:lang w:val="en-US" w:eastAsia="zh-CN"/>
              </w:rPr>
            </w:pPr>
            <w:r>
              <w:rPr>
                <w:rFonts w:hint="eastAsia" w:ascii="宋体" w:hAnsi="宋体" w:cs="Arial"/>
                <w:b/>
                <w:bCs/>
                <w:szCs w:val="21"/>
                <w:lang w:eastAsia="zh-CN"/>
              </w:rPr>
              <w:t>标</w:t>
            </w:r>
            <w:r>
              <w:rPr>
                <w:rFonts w:hint="eastAsia" w:ascii="宋体" w:hAnsi="宋体" w:cs="Arial"/>
                <w:b/>
                <w:bCs/>
                <w:szCs w:val="21"/>
                <w:lang w:val="en-US" w:eastAsia="zh-CN"/>
              </w:rPr>
              <w:t>包</w:t>
            </w:r>
          </w:p>
        </w:tc>
        <w:tc>
          <w:tcPr>
            <w:tcW w:w="1275" w:type="pct"/>
            <w:noWrap w:val="0"/>
            <w:vAlign w:val="center"/>
          </w:tcPr>
          <w:p>
            <w:pPr>
              <w:snapToGrid w:val="0"/>
              <w:spacing w:line="320" w:lineRule="atLeast"/>
              <w:jc w:val="center"/>
              <w:rPr>
                <w:rFonts w:hint="eastAsia" w:ascii="宋体" w:hAnsi="宋体" w:cs="Arial"/>
                <w:b/>
                <w:bCs/>
                <w:szCs w:val="21"/>
              </w:rPr>
            </w:pPr>
            <w:r>
              <w:rPr>
                <w:rFonts w:hint="eastAsia" w:ascii="宋体" w:hAnsi="宋体" w:cs="Arial"/>
                <w:b/>
                <w:bCs/>
                <w:szCs w:val="21"/>
              </w:rPr>
              <w:t>项目内容</w:t>
            </w:r>
          </w:p>
        </w:tc>
        <w:tc>
          <w:tcPr>
            <w:tcW w:w="1657" w:type="pct"/>
            <w:noWrap w:val="0"/>
            <w:vAlign w:val="center"/>
          </w:tcPr>
          <w:p>
            <w:pPr>
              <w:snapToGrid w:val="0"/>
              <w:spacing w:line="320" w:lineRule="atLeast"/>
              <w:jc w:val="center"/>
              <w:rPr>
                <w:rFonts w:hint="eastAsia" w:ascii="宋体" w:hAnsi="宋体" w:cs="Arial"/>
                <w:b/>
                <w:bCs/>
                <w:szCs w:val="21"/>
                <w:lang w:eastAsia="zh-CN"/>
              </w:rPr>
            </w:pPr>
            <w:r>
              <w:rPr>
                <w:rFonts w:hint="eastAsia" w:ascii="宋体" w:hAnsi="宋体" w:cs="Arial"/>
                <w:b/>
                <w:bCs/>
                <w:szCs w:val="21"/>
                <w:lang w:eastAsia="zh-CN"/>
              </w:rPr>
              <w:t>服务</w:t>
            </w:r>
            <w:r>
              <w:rPr>
                <w:rFonts w:hint="eastAsia" w:ascii="宋体" w:hAnsi="宋体" w:cs="Arial"/>
                <w:b/>
                <w:bCs/>
                <w:szCs w:val="21"/>
                <w:lang w:val="en-US" w:eastAsia="zh-CN"/>
              </w:rPr>
              <w:t>描述</w:t>
            </w:r>
          </w:p>
        </w:tc>
        <w:tc>
          <w:tcPr>
            <w:tcW w:w="1717" w:type="pct"/>
            <w:noWrap w:val="0"/>
            <w:vAlign w:val="center"/>
          </w:tcPr>
          <w:p>
            <w:pPr>
              <w:snapToGrid w:val="0"/>
              <w:spacing w:line="320" w:lineRule="atLeast"/>
              <w:jc w:val="center"/>
              <w:rPr>
                <w:rFonts w:hint="eastAsia" w:ascii="宋体" w:hAnsi="宋体" w:cs="Arial"/>
                <w:b/>
                <w:bCs/>
                <w:szCs w:val="21"/>
                <w:lang w:eastAsia="zh-CN"/>
              </w:rPr>
            </w:pPr>
            <w:r>
              <w:rPr>
                <w:rFonts w:hint="eastAsia" w:ascii="宋体" w:hAnsi="宋体" w:cs="Arial"/>
                <w:b/>
                <w:bCs/>
                <w:szCs w:val="21"/>
                <w:lang w:eastAsia="zh-CN"/>
              </w:rPr>
              <w:t>协议期限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350" w:type="pct"/>
            <w:noWrap w:val="0"/>
            <w:vAlign w:val="center"/>
          </w:tcPr>
          <w:p>
            <w:pPr>
              <w:spacing w:before="120" w:line="320" w:lineRule="atLeast"/>
              <w:jc w:val="center"/>
              <w:rPr>
                <w:rFonts w:hint="eastAsia" w:ascii="宋体" w:hAnsi="宋体" w:eastAsia="宋体" w:cs="Arial"/>
                <w:szCs w:val="21"/>
                <w:lang w:val="en-US" w:eastAsia="zh-CN"/>
              </w:rPr>
            </w:pPr>
            <w:r>
              <w:rPr>
                <w:rFonts w:hint="eastAsia" w:ascii="宋体" w:hAnsi="宋体" w:cs="Arial"/>
                <w:szCs w:val="21"/>
                <w:lang w:eastAsia="zh-CN"/>
              </w:rPr>
              <w:t>一</w:t>
            </w:r>
          </w:p>
        </w:tc>
        <w:tc>
          <w:tcPr>
            <w:tcW w:w="1275" w:type="pct"/>
            <w:noWrap w:val="0"/>
            <w:vAlign w:val="center"/>
          </w:tcPr>
          <w:p>
            <w:pPr>
              <w:snapToGrid w:val="0"/>
              <w:spacing w:line="320" w:lineRule="atLeast"/>
              <w:jc w:val="center"/>
              <w:rPr>
                <w:rFonts w:hint="default" w:ascii="宋体" w:hAnsi="宋体" w:eastAsia="宋体" w:cs="Arial"/>
                <w:szCs w:val="21"/>
                <w:lang w:val="en-US" w:eastAsia="zh-CN"/>
              </w:rPr>
            </w:pPr>
            <w:r>
              <w:rPr>
                <w:rFonts w:hint="eastAsia" w:ascii="宋体" w:hAnsi="宋体" w:cs="Arial"/>
                <w:szCs w:val="21"/>
                <w:lang w:val="en-US" w:eastAsia="zh-CN"/>
              </w:rPr>
              <w:t>审计服务</w:t>
            </w:r>
          </w:p>
        </w:tc>
        <w:tc>
          <w:tcPr>
            <w:tcW w:w="1657" w:type="pct"/>
            <w:noWrap w:val="0"/>
            <w:vAlign w:val="center"/>
          </w:tcPr>
          <w:p>
            <w:pPr>
              <w:snapToGrid w:val="0"/>
              <w:spacing w:line="320" w:lineRule="atLeast"/>
              <w:jc w:val="both"/>
              <w:rPr>
                <w:rFonts w:hint="eastAsia" w:ascii="宋体" w:hAnsi="宋体" w:eastAsia="宋体" w:cs="Arial"/>
                <w:szCs w:val="21"/>
                <w:lang w:eastAsia="zh-CN"/>
              </w:rPr>
            </w:pPr>
            <w:r>
              <w:rPr>
                <w:rFonts w:hint="eastAsia" w:ascii="宋体" w:hAnsi="宋体" w:cs="Arial"/>
                <w:szCs w:val="21"/>
                <w:lang w:val="en-US" w:eastAsia="zh-CN"/>
              </w:rPr>
              <w:t>审计服务</w:t>
            </w:r>
            <w:r>
              <w:rPr>
                <w:rFonts w:hint="eastAsia" w:ascii="宋体" w:hAnsi="宋体" w:cs="Arial"/>
                <w:szCs w:val="21"/>
              </w:rPr>
              <w:t>指按照公认的会计原则，审查某机构的会计账册和其他单据的服务</w:t>
            </w:r>
            <w:r>
              <w:rPr>
                <w:rFonts w:hint="eastAsia" w:ascii="宋体" w:hAnsi="宋体" w:cs="Arial"/>
                <w:szCs w:val="21"/>
                <w:lang w:val="en-US" w:eastAsia="zh-CN"/>
              </w:rPr>
              <w:t>及</w:t>
            </w:r>
            <w:r>
              <w:rPr>
                <w:rFonts w:hint="eastAsia" w:ascii="宋体" w:hAnsi="宋体" w:cs="Arial"/>
                <w:szCs w:val="21"/>
              </w:rPr>
              <w:t>跟踪审计服务。</w:t>
            </w:r>
          </w:p>
        </w:tc>
        <w:tc>
          <w:tcPr>
            <w:tcW w:w="1717" w:type="pct"/>
            <w:noWrap w:val="0"/>
            <w:vAlign w:val="center"/>
          </w:tcPr>
          <w:p>
            <w:pPr>
              <w:snapToGrid w:val="0"/>
              <w:spacing w:line="320" w:lineRule="atLeast"/>
              <w:jc w:val="center"/>
              <w:rPr>
                <w:rFonts w:hint="eastAsia" w:ascii="宋体" w:hAnsi="宋体" w:cs="Arial"/>
                <w:szCs w:val="21"/>
                <w:lang w:eastAsia="zh-CN"/>
              </w:rPr>
            </w:pPr>
            <w:r>
              <w:rPr>
                <w:rFonts w:hint="eastAsia" w:ascii="宋体" w:hAnsi="宋体" w:cs="Arial"/>
                <w:szCs w:val="21"/>
                <w:lang w:val="en-US" w:eastAsia="zh-CN"/>
              </w:rPr>
              <w:t>2023年1月1日</w:t>
            </w:r>
            <w:r>
              <w:rPr>
                <w:rFonts w:hint="eastAsia" w:ascii="宋体" w:hAnsi="宋体" w:cs="Arial"/>
                <w:szCs w:val="21"/>
                <w:lang w:eastAsia="zh-CN"/>
              </w:rPr>
              <w:t>至</w:t>
            </w:r>
            <w:r>
              <w:rPr>
                <w:rFonts w:hint="eastAsia" w:ascii="宋体" w:hAnsi="宋体" w:cs="Arial"/>
                <w:szCs w:val="21"/>
                <w:lang w:val="en-US" w:eastAsia="zh-CN"/>
              </w:rPr>
              <w:t>2023年12月31日</w:t>
            </w:r>
          </w:p>
        </w:tc>
      </w:tr>
    </w:tbl>
    <w:p>
      <w:pPr>
        <w:widowControl/>
        <w:numPr>
          <w:ilvl w:val="0"/>
          <w:numId w:val="7"/>
        </w:numPr>
        <w:spacing w:line="320" w:lineRule="atLeast"/>
        <w:outlineLvl w:val="0"/>
        <w:rPr>
          <w:rFonts w:hint="eastAsia" w:ascii="宋体" w:hAnsi="宋体" w:cs="Arial"/>
          <w:b/>
          <w:bCs/>
          <w:snapToGrid w:val="0"/>
          <w:kern w:val="0"/>
          <w:szCs w:val="21"/>
          <w:lang w:eastAsia="zh-CN"/>
        </w:rPr>
      </w:pPr>
      <w:r>
        <w:rPr>
          <w:rFonts w:hint="eastAsia" w:ascii="宋体" w:hAnsi="宋体" w:cs="Arial"/>
          <w:b/>
          <w:bCs/>
          <w:snapToGrid w:val="0"/>
          <w:kern w:val="0"/>
          <w:szCs w:val="21"/>
          <w:lang w:val="en-US" w:eastAsia="zh-CN"/>
        </w:rPr>
        <w:t>服务范围</w:t>
      </w:r>
    </w:p>
    <w:p>
      <w:pPr>
        <w:snapToGri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安吉县各国家机关、事业单位和团体组织的</w:t>
      </w:r>
      <w:r>
        <w:rPr>
          <w:rFonts w:hint="eastAsia" w:ascii="宋体" w:hAnsi="宋体" w:cs="宋体"/>
          <w:color w:val="000000" w:themeColor="text1"/>
          <w:szCs w:val="21"/>
          <w:lang w:val="en-US" w:eastAsia="zh-CN"/>
          <w14:textFill>
            <w14:solidFill>
              <w14:schemeClr w14:val="tx1"/>
            </w14:solidFill>
          </w14:textFill>
        </w:rPr>
        <w:t>审计</w:t>
      </w:r>
      <w:r>
        <w:rPr>
          <w:rFonts w:hint="eastAsia" w:ascii="宋体" w:hAnsi="宋体" w:cs="宋体"/>
          <w:color w:val="000000" w:themeColor="text1"/>
          <w:szCs w:val="21"/>
          <w14:textFill>
            <w14:solidFill>
              <w14:schemeClr w14:val="tx1"/>
            </w14:solidFill>
          </w14:textFill>
        </w:rPr>
        <w:t>服务，具体以同级财政部门发文为准。</w:t>
      </w:r>
    </w:p>
    <w:p>
      <w:pPr>
        <w:widowControl/>
        <w:numPr>
          <w:ilvl w:val="0"/>
          <w:numId w:val="0"/>
        </w:numPr>
        <w:spacing w:line="320" w:lineRule="atLeast"/>
        <w:outlineLvl w:val="0"/>
        <w:rPr>
          <w:rFonts w:hint="eastAsia" w:ascii="宋体" w:hAnsi="宋体" w:cs="Arial"/>
          <w:b/>
          <w:bCs/>
          <w:snapToGrid w:val="0"/>
          <w:kern w:val="0"/>
          <w:szCs w:val="21"/>
          <w:lang w:val="en-US" w:eastAsia="zh-CN"/>
        </w:rPr>
      </w:pPr>
      <w:r>
        <w:rPr>
          <w:rFonts w:hint="eastAsia" w:ascii="宋体" w:hAnsi="宋体" w:cs="Arial"/>
          <w:b/>
          <w:bCs/>
          <w:snapToGrid w:val="0"/>
          <w:kern w:val="0"/>
          <w:szCs w:val="21"/>
          <w:lang w:val="en-US" w:eastAsia="zh-CN"/>
        </w:rPr>
        <w:t>三、服务内容及要求</w:t>
      </w:r>
    </w:p>
    <w:p>
      <w:pPr>
        <w:widowControl/>
        <w:numPr>
          <w:ilvl w:val="0"/>
          <w:numId w:val="0"/>
        </w:numPr>
        <w:spacing w:line="320" w:lineRule="atLeast"/>
        <w:ind w:firstLine="420" w:firstLineChars="200"/>
        <w:outlineLvl w:val="0"/>
        <w:rPr>
          <w:rFonts w:hint="default" w:ascii="宋体" w:hAnsi="宋体" w:cs="Times New Roman"/>
          <w:sz w:val="21"/>
          <w:szCs w:val="21"/>
          <w:lang w:val="en-US" w:eastAsia="zh-CN"/>
        </w:rPr>
      </w:pPr>
      <w:r>
        <w:rPr>
          <w:rFonts w:hint="eastAsia" w:ascii="宋体" w:hAnsi="宋体" w:cs="Times New Roman"/>
          <w:sz w:val="21"/>
          <w:szCs w:val="21"/>
          <w:lang w:eastAsia="zh-CN"/>
        </w:rPr>
        <w:t>主要包括预算单位部门决算报表核查、会计信息质量检查，财政专项资金检查、审计服务，含重大事项第三方审计服务和其他政府审计服务等内容</w:t>
      </w:r>
      <w:r>
        <w:rPr>
          <w:rFonts w:hint="eastAsia" w:ascii="宋体" w:hAnsi="宋体" w:cs="Times New Roman"/>
          <w:sz w:val="21"/>
          <w:szCs w:val="21"/>
        </w:rPr>
        <w:t>。</w:t>
      </w:r>
    </w:p>
    <w:p>
      <w:pPr>
        <w:widowControl/>
        <w:numPr>
          <w:ilvl w:val="0"/>
          <w:numId w:val="0"/>
        </w:numPr>
        <w:spacing w:line="320" w:lineRule="atLeast"/>
        <w:ind w:firstLine="420" w:firstLineChars="200"/>
        <w:outlineLvl w:val="0"/>
        <w:rPr>
          <w:rFonts w:hint="eastAsia" w:ascii="宋体" w:hAnsi="宋体"/>
          <w:sz w:val="21"/>
          <w:szCs w:val="21"/>
        </w:rPr>
      </w:pPr>
      <w:r>
        <w:rPr>
          <w:rFonts w:hint="eastAsia" w:ascii="宋体" w:hAnsi="宋体" w:cs="Times New Roman"/>
          <w:sz w:val="21"/>
          <w:szCs w:val="21"/>
        </w:rPr>
        <w:t>1、响应方提供的</w:t>
      </w:r>
      <w:r>
        <w:rPr>
          <w:rFonts w:hint="eastAsia" w:ascii="宋体" w:hAnsi="宋体" w:cs="Times New Roman"/>
          <w:sz w:val="21"/>
          <w:szCs w:val="21"/>
          <w:lang w:eastAsia="zh-CN"/>
        </w:rPr>
        <w:t>审计服务</w:t>
      </w:r>
      <w:r>
        <w:rPr>
          <w:rFonts w:hint="eastAsia" w:ascii="宋体" w:hAnsi="宋体" w:cs="Times New Roman"/>
          <w:sz w:val="21"/>
          <w:szCs w:val="21"/>
        </w:rPr>
        <w:t>必须符合《会计师事务所执业许可和监督管理办法》的要求</w:t>
      </w:r>
      <w:r>
        <w:rPr>
          <w:rFonts w:hint="eastAsia" w:ascii="宋体" w:hAnsi="宋体"/>
          <w:sz w:val="21"/>
          <w:szCs w:val="21"/>
        </w:rPr>
        <w:t>。</w:t>
      </w:r>
    </w:p>
    <w:p>
      <w:pPr>
        <w:widowControl/>
        <w:numPr>
          <w:ilvl w:val="0"/>
          <w:numId w:val="0"/>
        </w:numPr>
        <w:spacing w:line="320" w:lineRule="atLeast"/>
        <w:ind w:firstLine="420" w:firstLineChars="200"/>
        <w:outlineLvl w:val="0"/>
        <w:rPr>
          <w:rFonts w:hint="eastAsia" w:ascii="宋体" w:hAnsi="宋体"/>
          <w:sz w:val="21"/>
          <w:szCs w:val="21"/>
        </w:rPr>
      </w:pPr>
      <w:r>
        <w:rPr>
          <w:rFonts w:hint="eastAsia" w:ascii="宋体" w:hAnsi="宋体"/>
          <w:sz w:val="21"/>
          <w:szCs w:val="21"/>
        </w:rPr>
        <w:t>2、应当遵守法律、行政法规，恪守职业道德，遵循执业准则、规则，依法独立、客观、公正执业，受法律保护，任何单位和个人不得违法干预。</w:t>
      </w:r>
    </w:p>
    <w:p>
      <w:pPr>
        <w:widowControl/>
        <w:numPr>
          <w:ilvl w:val="0"/>
          <w:numId w:val="0"/>
        </w:numPr>
        <w:spacing w:line="320" w:lineRule="atLeast"/>
        <w:ind w:firstLine="420" w:firstLineChars="200"/>
        <w:outlineLvl w:val="0"/>
        <w:rPr>
          <w:rFonts w:hint="eastAsia" w:ascii="宋体" w:hAnsi="宋体"/>
          <w:sz w:val="21"/>
          <w:szCs w:val="21"/>
        </w:rPr>
      </w:pPr>
      <w:r>
        <w:rPr>
          <w:rFonts w:hint="eastAsia" w:ascii="宋体" w:hAnsi="宋体"/>
          <w:sz w:val="21"/>
          <w:szCs w:val="21"/>
        </w:rPr>
        <w:t>4、应当接受省级以上财政部门依法实施的监督检查，如实提供中文工作底稿及相关资料，不得拒绝、延误、阻挠、逃避检查，不得谎报、隐匿、销毁相关证据材料。</w:t>
      </w:r>
    </w:p>
    <w:p>
      <w:pPr>
        <w:widowControl/>
        <w:numPr>
          <w:ilvl w:val="0"/>
          <w:numId w:val="0"/>
        </w:numPr>
        <w:spacing w:line="320" w:lineRule="atLeast"/>
        <w:ind w:firstLine="420" w:firstLineChars="200"/>
        <w:outlineLvl w:val="0"/>
        <w:rPr>
          <w:rFonts w:hint="eastAsia" w:ascii="宋体" w:hAnsi="宋体" w:cs="宋体"/>
          <w:color w:val="auto"/>
          <w:sz w:val="21"/>
          <w:szCs w:val="21"/>
          <w:lang w:val="en-US" w:eastAsia="zh-CN"/>
        </w:rPr>
      </w:pPr>
      <w:r>
        <w:rPr>
          <w:rFonts w:hint="eastAsia" w:ascii="宋体" w:hAnsi="宋体"/>
          <w:sz w:val="21"/>
          <w:szCs w:val="21"/>
        </w:rPr>
        <w:t>5、协助有关部门做好对采购人经办人的廉政工作，防止腐败现象的出现。</w:t>
      </w:r>
    </w:p>
    <w:p>
      <w:pPr>
        <w:widowControl/>
        <w:numPr>
          <w:ilvl w:val="0"/>
          <w:numId w:val="0"/>
        </w:numPr>
        <w:spacing w:line="320" w:lineRule="atLeast"/>
        <w:outlineLvl w:val="0"/>
        <w:rPr>
          <w:rFonts w:hint="default" w:ascii="宋体" w:hAnsi="宋体" w:cs="Arial"/>
          <w:b/>
          <w:bCs/>
          <w:snapToGrid w:val="0"/>
          <w:kern w:val="0"/>
          <w:szCs w:val="21"/>
          <w:lang w:val="en-US" w:eastAsia="zh-CN"/>
        </w:rPr>
      </w:pPr>
      <w:r>
        <w:rPr>
          <w:rFonts w:hint="eastAsia" w:ascii="宋体" w:hAnsi="宋体" w:cs="Arial"/>
          <w:b/>
          <w:bCs/>
          <w:snapToGrid w:val="0"/>
          <w:kern w:val="0"/>
          <w:szCs w:val="21"/>
          <w:lang w:val="en-US" w:eastAsia="zh-CN"/>
        </w:rPr>
        <w:t>四、费用计算标准及结算方式</w:t>
      </w:r>
    </w:p>
    <w:p>
      <w:pPr>
        <w:widowControl/>
        <w:numPr>
          <w:ilvl w:val="0"/>
          <w:numId w:val="0"/>
        </w:numPr>
        <w:spacing w:line="320" w:lineRule="atLeast"/>
        <w:outlineLvl w:val="0"/>
        <w:rPr>
          <w:rFonts w:hint="default" w:ascii="宋体" w:hAnsi="宋体" w:cs="Arial"/>
          <w:b/>
          <w:bCs/>
          <w:snapToGrid w:val="0"/>
          <w:kern w:val="0"/>
          <w:szCs w:val="21"/>
          <w:lang w:val="en-US" w:eastAsia="zh-CN"/>
        </w:rPr>
      </w:pPr>
      <w:r>
        <w:rPr>
          <w:rFonts w:hint="eastAsia" w:ascii="宋体" w:hAnsi="宋体" w:cs="Arial"/>
          <w:b/>
          <w:bCs/>
          <w:snapToGrid w:val="0"/>
          <w:kern w:val="0"/>
          <w:szCs w:val="21"/>
          <w:lang w:val="en-US" w:eastAsia="zh-CN"/>
        </w:rPr>
        <w:t>（一）费用计算标准</w:t>
      </w:r>
    </w:p>
    <w:p>
      <w:pPr>
        <w:widowControl/>
        <w:numPr>
          <w:ilvl w:val="0"/>
          <w:numId w:val="0"/>
        </w:numPr>
        <w:spacing w:line="320" w:lineRule="atLeast"/>
        <w:ind w:firstLine="420" w:firstLineChars="200"/>
        <w:outlineLvl w:val="0"/>
        <w:rPr>
          <w:rFonts w:hint="eastAsia" w:ascii="宋体" w:hAnsi="宋体" w:cs="Times New Roman"/>
          <w:sz w:val="21"/>
          <w:szCs w:val="21"/>
          <w:lang w:eastAsia="zh-CN"/>
        </w:rPr>
      </w:pPr>
      <w:r>
        <w:rPr>
          <w:rFonts w:hint="eastAsia" w:ascii="宋体" w:hAnsi="宋体" w:cs="Times New Roman"/>
          <w:sz w:val="21"/>
          <w:szCs w:val="21"/>
        </w:rPr>
        <w:t>按《浙江省物价局关于调整会计师事务所服务收费标准的通知》（浙价服[2011]91号）核定的标准执行，在此基础上</w:t>
      </w:r>
      <w:r>
        <w:rPr>
          <w:rFonts w:hint="eastAsia" w:ascii="宋体" w:hAnsi="宋体" w:cs="Times New Roman"/>
          <w:sz w:val="21"/>
          <w:szCs w:val="21"/>
          <w:lang w:val="en-US" w:eastAsia="zh-CN"/>
        </w:rPr>
        <w:t>按供应商报价的</w:t>
      </w:r>
      <w:r>
        <w:rPr>
          <w:rFonts w:hint="eastAsia" w:ascii="宋体" w:hAnsi="宋体" w:cs="Times New Roman"/>
          <w:sz w:val="21"/>
          <w:szCs w:val="21"/>
        </w:rPr>
        <w:t>计时优惠率、计件优惠率、按金额优惠率</w:t>
      </w:r>
      <w:r>
        <w:rPr>
          <w:rFonts w:hint="eastAsia" w:ascii="宋体" w:hAnsi="宋体" w:cs="Times New Roman"/>
          <w:sz w:val="21"/>
          <w:szCs w:val="21"/>
          <w:lang w:val="en-US" w:eastAsia="zh-CN"/>
        </w:rPr>
        <w:t>三种优惠率分类计算</w:t>
      </w:r>
      <w:r>
        <w:rPr>
          <w:rFonts w:hint="eastAsia" w:ascii="宋体" w:hAnsi="宋体" w:cs="Times New Roman"/>
          <w:sz w:val="21"/>
          <w:szCs w:val="21"/>
          <w:lang w:eastAsia="zh-CN"/>
        </w:rPr>
        <w:t>。</w:t>
      </w:r>
    </w:p>
    <w:p>
      <w:pPr>
        <w:widowControl/>
        <w:numPr>
          <w:ilvl w:val="0"/>
          <w:numId w:val="0"/>
        </w:numPr>
        <w:spacing w:line="320" w:lineRule="atLeast"/>
        <w:outlineLvl w:val="0"/>
        <w:rPr>
          <w:rFonts w:hint="default" w:ascii="宋体" w:hAnsi="宋体" w:cs="Arial"/>
          <w:b/>
          <w:bCs/>
          <w:snapToGrid w:val="0"/>
          <w:kern w:val="0"/>
          <w:szCs w:val="21"/>
          <w:lang w:val="en-US" w:eastAsia="zh-CN"/>
        </w:rPr>
      </w:pPr>
      <w:r>
        <w:rPr>
          <w:rFonts w:hint="eastAsia" w:ascii="宋体" w:hAnsi="宋体" w:cs="Arial"/>
          <w:b/>
          <w:bCs/>
          <w:snapToGrid w:val="0"/>
          <w:kern w:val="0"/>
          <w:szCs w:val="21"/>
          <w:lang w:val="en-US" w:eastAsia="zh-CN"/>
        </w:rPr>
        <w:t>（二）费用结算方式</w:t>
      </w:r>
    </w:p>
    <w:p>
      <w:pPr>
        <w:widowControl/>
        <w:numPr>
          <w:ilvl w:val="0"/>
          <w:numId w:val="0"/>
        </w:numPr>
        <w:spacing w:line="320" w:lineRule="atLeast"/>
        <w:ind w:firstLine="420" w:firstLineChars="200"/>
        <w:outlineLvl w:val="0"/>
        <w:rPr>
          <w:rFonts w:hint="eastAsia" w:ascii="宋体" w:hAnsi="宋体" w:cs="宋体"/>
          <w:color w:val="auto"/>
          <w:lang w:val="en-US" w:eastAsia="zh-CN"/>
        </w:rPr>
      </w:pPr>
      <w:r>
        <w:rPr>
          <w:rFonts w:hint="eastAsia" w:ascii="宋体" w:hAnsi="宋体" w:cs="宋体"/>
          <w:color w:val="auto"/>
          <w:lang w:val="en-US" w:eastAsia="zh-CN"/>
        </w:rPr>
        <w:t>本项目二阶段采用直接选定方式确定供应商。</w:t>
      </w:r>
    </w:p>
    <w:p>
      <w:pPr>
        <w:widowControl/>
        <w:numPr>
          <w:ilvl w:val="0"/>
          <w:numId w:val="0"/>
        </w:numPr>
        <w:spacing w:line="320" w:lineRule="atLeast"/>
        <w:ind w:firstLine="420" w:firstLineChars="200"/>
        <w:outlineLvl w:val="0"/>
        <w:rPr>
          <w:rFonts w:hint="eastAsia" w:ascii="宋体" w:hAnsi="宋体" w:cs="宋体"/>
          <w:color w:val="auto"/>
          <w:lang w:val="en-US" w:eastAsia="zh-CN"/>
        </w:rPr>
      </w:pPr>
      <w:r>
        <w:rPr>
          <w:rFonts w:hint="eastAsia" w:ascii="宋体" w:hAnsi="宋体" w:cs="宋体"/>
          <w:color w:val="auto"/>
          <w:lang w:val="en-US" w:eastAsia="zh-CN"/>
        </w:rPr>
        <w:t>1、签订合同之后，供应商应服从采购单位安排，根据采购单位要求派专人对接并开展服务事项。服务完成采购人验收通过后7个工作日内，采购单位向中标供应商支付全额项目款。</w:t>
      </w:r>
    </w:p>
    <w:p>
      <w:pPr>
        <w:widowControl/>
        <w:numPr>
          <w:ilvl w:val="0"/>
          <w:numId w:val="0"/>
        </w:numPr>
        <w:spacing w:line="320" w:lineRule="atLeast"/>
        <w:ind w:firstLine="420" w:firstLineChars="200"/>
        <w:outlineLvl w:val="0"/>
        <w:rPr>
          <w:rFonts w:hint="eastAsia" w:ascii="宋体" w:hAnsi="宋体" w:cs="宋体"/>
          <w:color w:val="auto"/>
          <w:lang w:val="zh-CN" w:eastAsia="zh-CN"/>
        </w:rPr>
      </w:pPr>
      <w:r>
        <w:rPr>
          <w:rFonts w:hint="eastAsia" w:ascii="宋体" w:hAnsi="宋体" w:cs="宋体"/>
          <w:color w:val="auto"/>
          <w:lang w:val="zh-CN" w:eastAsia="zh-CN"/>
        </w:rPr>
        <w:t>采购单位应按次与供应商结算。结算时供应商应向会议举办单位提供下列单据：</w:t>
      </w:r>
    </w:p>
    <w:p>
      <w:pPr>
        <w:widowControl/>
        <w:numPr>
          <w:ilvl w:val="0"/>
          <w:numId w:val="0"/>
        </w:numPr>
        <w:spacing w:line="320" w:lineRule="atLeast"/>
        <w:ind w:firstLine="420" w:firstLineChars="200"/>
        <w:outlineLvl w:val="0"/>
        <w:rPr>
          <w:rFonts w:hint="eastAsia" w:ascii="宋体" w:hAnsi="宋体" w:cs="宋体"/>
          <w:color w:val="auto"/>
          <w:lang w:val="zh-CN" w:eastAsia="zh-CN"/>
        </w:rPr>
      </w:pPr>
      <w:r>
        <w:rPr>
          <w:rFonts w:hint="eastAsia" w:ascii="宋体" w:hAnsi="宋体" w:cs="宋体"/>
          <w:color w:val="auto"/>
          <w:lang w:val="zh-CN" w:eastAsia="zh-CN"/>
        </w:rPr>
        <w:t>（</w:t>
      </w:r>
      <w:r>
        <w:rPr>
          <w:rFonts w:hint="eastAsia" w:ascii="宋体" w:hAnsi="宋体" w:cs="宋体"/>
          <w:color w:val="auto"/>
          <w:lang w:val="en-US" w:eastAsia="zh-CN"/>
        </w:rPr>
        <w:t>1</w:t>
      </w:r>
      <w:r>
        <w:rPr>
          <w:rFonts w:hint="eastAsia" w:ascii="宋体" w:hAnsi="宋体" w:cs="宋体"/>
          <w:color w:val="auto"/>
          <w:lang w:val="zh-CN" w:eastAsia="zh-CN"/>
        </w:rPr>
        <w:t>）正式的项目填写全面、清楚的</w:t>
      </w:r>
      <w:r>
        <w:rPr>
          <w:rFonts w:hint="eastAsia" w:ascii="宋体" w:hAnsi="宋体" w:cs="宋体"/>
          <w:color w:val="auto"/>
          <w:lang w:val="en-US" w:eastAsia="zh-CN"/>
        </w:rPr>
        <w:t>审计服务</w:t>
      </w:r>
      <w:r>
        <w:rPr>
          <w:rFonts w:hint="eastAsia" w:ascii="宋体" w:hAnsi="宋体" w:cs="宋体"/>
          <w:color w:val="auto"/>
          <w:lang w:val="zh-CN" w:eastAsia="zh-CN"/>
        </w:rPr>
        <w:t>发票；</w:t>
      </w:r>
    </w:p>
    <w:p>
      <w:pPr>
        <w:widowControl/>
        <w:numPr>
          <w:ilvl w:val="0"/>
          <w:numId w:val="0"/>
        </w:numPr>
        <w:spacing w:line="320" w:lineRule="atLeast"/>
        <w:ind w:firstLine="420" w:firstLineChars="200"/>
        <w:outlineLvl w:val="0"/>
        <w:rPr>
          <w:rFonts w:hint="eastAsia" w:ascii="宋体" w:hAnsi="宋体" w:cs="宋体"/>
          <w:color w:val="auto"/>
          <w:lang w:val="zh-CN" w:eastAsia="zh-CN"/>
        </w:rPr>
      </w:pPr>
      <w:r>
        <w:rPr>
          <w:rFonts w:hint="eastAsia" w:ascii="宋体" w:hAnsi="宋体" w:cs="宋体"/>
          <w:color w:val="auto"/>
          <w:lang w:val="zh-CN" w:eastAsia="zh-CN"/>
        </w:rPr>
        <w:t>（</w:t>
      </w:r>
      <w:r>
        <w:rPr>
          <w:rFonts w:hint="eastAsia" w:ascii="宋体" w:hAnsi="宋体" w:cs="宋体"/>
          <w:color w:val="auto"/>
          <w:lang w:val="en-US" w:eastAsia="zh-CN"/>
        </w:rPr>
        <w:t>2</w:t>
      </w:r>
      <w:r>
        <w:rPr>
          <w:rFonts w:hint="eastAsia" w:ascii="宋体" w:hAnsi="宋体" w:cs="宋体"/>
          <w:color w:val="auto"/>
          <w:lang w:val="zh-CN" w:eastAsia="zh-CN"/>
        </w:rPr>
        <w:t>）</w:t>
      </w:r>
      <w:r>
        <w:rPr>
          <w:rFonts w:hint="eastAsia" w:ascii="宋体" w:hAnsi="宋体" w:cs="宋体"/>
          <w:color w:val="auto"/>
          <w:lang w:val="en-US" w:eastAsia="zh-CN"/>
        </w:rPr>
        <w:t>采购单位</w:t>
      </w:r>
      <w:r>
        <w:rPr>
          <w:rFonts w:hint="eastAsia" w:ascii="宋体" w:hAnsi="宋体" w:cs="宋体"/>
          <w:color w:val="auto"/>
          <w:lang w:val="zh-CN" w:eastAsia="zh-CN"/>
        </w:rPr>
        <w:t>应对有关单据进行认真审核，审核无误后，须以转帐、支票或公务卡方式向入围供应商支付有关费用，一律不得采用现金结算。</w:t>
      </w:r>
    </w:p>
    <w:p>
      <w:pPr>
        <w:widowControl/>
        <w:numPr>
          <w:ilvl w:val="0"/>
          <w:numId w:val="0"/>
        </w:numPr>
        <w:spacing w:line="320" w:lineRule="atLeast"/>
        <w:outlineLvl w:val="0"/>
        <w:rPr>
          <w:rFonts w:hint="default" w:ascii="宋体" w:hAnsi="宋体" w:cs="Arial"/>
          <w:b/>
          <w:bCs/>
          <w:snapToGrid w:val="0"/>
          <w:kern w:val="0"/>
          <w:szCs w:val="21"/>
          <w:lang w:val="en-US" w:eastAsia="zh-CN"/>
        </w:rPr>
      </w:pPr>
      <w:r>
        <w:rPr>
          <w:rFonts w:hint="eastAsia" w:ascii="宋体" w:hAnsi="宋体" w:cs="Arial"/>
          <w:b/>
          <w:bCs/>
          <w:snapToGrid w:val="0"/>
          <w:kern w:val="0"/>
          <w:szCs w:val="21"/>
          <w:lang w:val="en-US" w:eastAsia="zh-CN"/>
        </w:rPr>
        <w:t>五、入围比例及特殊情况处理</w:t>
      </w:r>
    </w:p>
    <w:p>
      <w:pPr>
        <w:widowControl/>
        <w:numPr>
          <w:ilvl w:val="0"/>
          <w:numId w:val="0"/>
        </w:numPr>
        <w:spacing w:line="320" w:lineRule="atLeast"/>
        <w:ind w:firstLine="420" w:firstLineChars="200"/>
        <w:outlineLvl w:val="0"/>
        <w:rPr>
          <w:rFonts w:hint="eastAsia" w:ascii="宋体" w:hAnsi="宋体" w:cs="宋体"/>
          <w:color w:val="auto"/>
          <w:lang w:val="en-US" w:eastAsia="zh-CN"/>
        </w:rPr>
      </w:pPr>
      <w:r>
        <w:rPr>
          <w:rFonts w:hint="eastAsia" w:ascii="宋体" w:hAnsi="宋体" w:cs="宋体"/>
          <w:color w:val="auto"/>
          <w:lang w:val="en-US" w:eastAsia="zh-CN"/>
        </w:rPr>
        <w:t>合格供应商顺序按总体优惠率由高到低排列。报价相同的，根据，计时、计件、按金额三种优惠率顺序由高到低排序，上述三种优惠率均相同，则根据项目人员配置情况中人员数量排序从高到低排列，人员数量相同的，由征集人通过随机抽签方式确定最终排序。随机抽签方式，如需进行随机抽签来确定最终入围供应商，将通知所有待抽签供应商前往抽签现场，逾期到达将视为放弃。第一步，根据签到顺序确定第一轮抽签顺序，供应商通过摇号机确认自己编号。第二步，将所有编号投入摇号机中进行抽签确定最后入围供应商；</w:t>
      </w:r>
    </w:p>
    <w:p>
      <w:pPr>
        <w:widowControl/>
        <w:numPr>
          <w:ilvl w:val="0"/>
          <w:numId w:val="0"/>
        </w:numPr>
        <w:spacing w:line="320" w:lineRule="atLeast"/>
        <w:ind w:firstLine="420" w:firstLineChars="200"/>
        <w:outlineLvl w:val="0"/>
        <w:rPr>
          <w:rFonts w:hint="default" w:ascii="宋体" w:hAnsi="宋体" w:cs="宋体"/>
          <w:color w:val="auto"/>
          <w:lang w:val="en-US" w:eastAsia="zh-CN"/>
        </w:rPr>
      </w:pPr>
      <w:r>
        <w:rPr>
          <w:rFonts w:hint="eastAsia" w:ascii="宋体" w:hAnsi="宋体" w:cs="宋体"/>
          <w:color w:val="auto"/>
          <w:lang w:val="en-US" w:eastAsia="zh-CN"/>
        </w:rPr>
        <w:t>本项目淘汰率为20%，按照四舍五入计算，且至少淘汰一家供应商。如有效供应商少于2家，该标项无效；</w:t>
      </w:r>
    </w:p>
    <w:p>
      <w:pPr>
        <w:pStyle w:val="4"/>
      </w:pPr>
    </w:p>
    <w:p/>
    <w:p>
      <w:pPr>
        <w:pStyle w:val="4"/>
      </w:pPr>
    </w:p>
    <w:p/>
    <w:p>
      <w:pPr>
        <w:pStyle w:val="4"/>
      </w:pPr>
    </w:p>
    <w:p/>
    <w:p>
      <w:pPr>
        <w:pStyle w:val="4"/>
      </w:pPr>
    </w:p>
    <w:p/>
    <w:p>
      <w:pPr>
        <w:pStyle w:val="10"/>
      </w:pPr>
    </w:p>
    <w:p/>
    <w:p>
      <w:pPr>
        <w:pStyle w:val="10"/>
      </w:pPr>
    </w:p>
    <w:p/>
    <w:p>
      <w:pPr>
        <w:pStyle w:val="10"/>
      </w:pPr>
    </w:p>
    <w:p/>
    <w:p>
      <w:pPr>
        <w:pStyle w:val="10"/>
      </w:pPr>
    </w:p>
    <w:p/>
    <w:p>
      <w:pPr>
        <w:pStyle w:val="10"/>
      </w:pPr>
    </w:p>
    <w:p/>
    <w:p>
      <w:pPr>
        <w:pStyle w:val="10"/>
      </w:pPr>
    </w:p>
    <w:p/>
    <w:p>
      <w:pPr>
        <w:pStyle w:val="10"/>
      </w:pPr>
    </w:p>
    <w:p/>
    <w:p>
      <w:pPr>
        <w:pStyle w:val="10"/>
      </w:pPr>
    </w:p>
    <w:p/>
    <w:p>
      <w:pPr>
        <w:pStyle w:val="10"/>
      </w:pPr>
    </w:p>
    <w:p/>
    <w:p>
      <w:pPr>
        <w:pStyle w:val="10"/>
      </w:pPr>
    </w:p>
    <w:p/>
    <w:p>
      <w:pPr>
        <w:pStyle w:val="10"/>
      </w:pPr>
    </w:p>
    <w:p/>
    <w:p>
      <w:pPr>
        <w:pStyle w:val="10"/>
      </w:pPr>
    </w:p>
    <w:p/>
    <w:p>
      <w:pPr>
        <w:pStyle w:val="22"/>
        <w:spacing w:line="480" w:lineRule="auto"/>
      </w:pPr>
      <w:bookmarkStart w:id="31" w:name="_Toc31825"/>
      <w:r>
        <w:rPr>
          <w:rFonts w:hint="eastAsia"/>
        </w:rPr>
        <w:t>第四章评分办法及评分标准</w:t>
      </w:r>
      <w:bookmarkEnd w:id="31"/>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Arial"/>
          <w:snapToGrid w:val="0"/>
          <w:color w:val="000000"/>
          <w:szCs w:val="21"/>
        </w:rPr>
      </w:pPr>
      <w:r>
        <w:rPr>
          <w:rFonts w:hint="eastAsia" w:ascii="宋体" w:hAnsi="宋体" w:cs="Arial"/>
          <w:snapToGrid w:val="0"/>
          <w:color w:val="000000"/>
          <w:szCs w:val="21"/>
        </w:rPr>
        <w:t>根据《中华人民共和国政府采购法》等有关法律法规，结合本项目的实际需求，制定本办法。</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cs="Arial"/>
          <w:b/>
          <w:snapToGrid w:val="0"/>
          <w:color w:val="000000"/>
          <w:szCs w:val="21"/>
        </w:rPr>
      </w:pPr>
      <w:r>
        <w:rPr>
          <w:rFonts w:hint="eastAsia" w:ascii="宋体" w:hAnsi="宋体" w:cs="Arial"/>
          <w:b/>
          <w:snapToGrid w:val="0"/>
          <w:color w:val="000000"/>
          <w:szCs w:val="21"/>
        </w:rPr>
        <w:t>一、总则</w:t>
      </w:r>
    </w:p>
    <w:p>
      <w:pPr>
        <w:widowControl/>
        <w:numPr>
          <w:ilvl w:val="0"/>
          <w:numId w:val="0"/>
        </w:numPr>
        <w:spacing w:line="320" w:lineRule="atLeast"/>
        <w:ind w:firstLine="420" w:firstLineChars="200"/>
        <w:outlineLvl w:val="0"/>
        <w:rPr>
          <w:rFonts w:hint="eastAsia" w:ascii="宋体" w:hAnsi="宋体" w:cs="宋体"/>
          <w:color w:val="auto"/>
          <w:lang w:val="en-US" w:eastAsia="zh-CN"/>
        </w:rPr>
      </w:pPr>
      <w:r>
        <w:rPr>
          <w:rFonts w:hint="eastAsia" w:ascii="宋体" w:hAnsi="宋体" w:cs="宋体"/>
          <w:color w:val="auto"/>
          <w:lang w:val="en-US" w:eastAsia="zh-CN"/>
        </w:rPr>
        <w:t>本次评审采用价格优先法，对已通过资格性检查和符合性检查的合格响应文件（通过评审标准）进行报价评比，合格供应商的总体优惠率从高到低排序，根据征集文件规定的淘汰率或者入围供应商数量上限，确定入围供应商名单。</w:t>
      </w:r>
    </w:p>
    <w:p>
      <w:pPr>
        <w:widowControl/>
        <w:numPr>
          <w:ilvl w:val="0"/>
          <w:numId w:val="0"/>
        </w:numPr>
        <w:spacing w:line="320" w:lineRule="atLeast"/>
        <w:ind w:firstLine="420" w:firstLineChars="200"/>
        <w:outlineLvl w:val="0"/>
        <w:rPr>
          <w:rFonts w:hint="default" w:ascii="宋体" w:hAnsi="宋体" w:cs="宋体"/>
          <w:color w:val="auto"/>
          <w:lang w:val="en-US" w:eastAsia="zh-CN"/>
        </w:rPr>
      </w:pPr>
      <w:r>
        <w:rPr>
          <w:rFonts w:hint="eastAsia" w:ascii="宋体" w:hAnsi="宋体" w:cs="宋体"/>
          <w:color w:val="auto"/>
          <w:lang w:val="en-US" w:eastAsia="zh-CN"/>
        </w:rPr>
        <w:t>合格供应商顺序按总体优惠率由高到低排列。报价相同的，根据，</w:t>
      </w:r>
      <w:r>
        <w:rPr>
          <w:rFonts w:hint="eastAsia" w:ascii="宋体" w:hAnsi="宋体" w:cs="宋体"/>
          <w:b/>
          <w:bCs/>
          <w:color w:val="auto"/>
          <w:lang w:val="en-US" w:eastAsia="zh-CN"/>
        </w:rPr>
        <w:t>计时、计件、按金额三种优惠率</w:t>
      </w:r>
      <w:r>
        <w:rPr>
          <w:rFonts w:hint="eastAsia" w:ascii="宋体" w:hAnsi="宋体" w:cs="宋体"/>
          <w:color w:val="auto"/>
          <w:lang w:val="en-US" w:eastAsia="zh-CN"/>
        </w:rPr>
        <w:t>顺序由高到低排序，上述三种优惠率均相同，则根据项目人员配置情况中人员数量排序从高到低排列，人员数量相同的，由征集人通过随机抽签方式确定最终排序。随机抽签方式，如需进行随机抽签来确定最终入围供应商，将通知所有待抽签供应商前往抽签现场，逾期到达将视为放弃。第一步，根据签到顺序确定第一轮抽签顺序，供应商通过摇号机确认自己编号。第二步，将所有编号投入摇号机中进行抽签确定最后入围供应商；</w:t>
      </w:r>
    </w:p>
    <w:p>
      <w:pPr>
        <w:pStyle w:val="14"/>
        <w:spacing w:line="400" w:lineRule="exact"/>
        <w:ind w:firstLine="420" w:firstLineChars="200"/>
        <w:rPr>
          <w:rFonts w:hint="default" w:ascii="宋体" w:hAnsi="宋体" w:eastAsia="宋体" w:cs="宋体"/>
          <w:bCs/>
          <w:sz w:val="21"/>
          <w:szCs w:val="21"/>
          <w:lang w:val="en-US" w:eastAsia="zh-CN"/>
        </w:rPr>
      </w:pPr>
      <w:r>
        <w:rPr>
          <w:rFonts w:hint="eastAsia" w:cs="宋体"/>
          <w:bCs/>
          <w:sz w:val="21"/>
          <w:szCs w:val="21"/>
          <w:lang w:val="en-US" w:eastAsia="zh-CN"/>
        </w:rPr>
        <w:t>本项目淘汰率为20%，按照四舍五入计算，且至少淘汰一家供应商。</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宋体" w:hAnsi="宋体" w:eastAsia="宋体" w:cs="Arial"/>
          <w:b/>
          <w:snapToGrid w:val="0"/>
          <w:color w:val="000000"/>
          <w:szCs w:val="21"/>
          <w:lang w:val="en-US" w:eastAsia="zh-CN"/>
        </w:rPr>
      </w:pPr>
      <w:r>
        <w:rPr>
          <w:rFonts w:hint="eastAsia" w:ascii="宋体" w:hAnsi="宋体" w:cs="Arial"/>
          <w:b/>
          <w:snapToGrid w:val="0"/>
          <w:color w:val="000000"/>
          <w:szCs w:val="21"/>
        </w:rPr>
        <w:t>二、</w:t>
      </w:r>
      <w:r>
        <w:rPr>
          <w:rFonts w:hint="eastAsia" w:ascii="宋体" w:hAnsi="宋体" w:cs="Arial"/>
          <w:b/>
          <w:snapToGrid w:val="0"/>
          <w:color w:val="000000"/>
          <w:szCs w:val="21"/>
          <w:lang w:val="en-US" w:eastAsia="zh-CN"/>
        </w:rPr>
        <w:t>评审标准</w:t>
      </w:r>
    </w:p>
    <w:tbl>
      <w:tblPr>
        <w:tblStyle w:val="41"/>
        <w:tblW w:w="5461" w:type="pct"/>
        <w:tblInd w:w="-5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77"/>
        <w:gridCol w:w="2334"/>
        <w:gridCol w:w="66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 w:hRule="atLeast"/>
        </w:trPr>
        <w:tc>
          <w:tcPr>
            <w:tcW w:w="493" w:type="pct"/>
            <w:vAlign w:val="center"/>
          </w:tcPr>
          <w:p>
            <w:pPr>
              <w:spacing w:before="113" w:line="230" w:lineRule="auto"/>
              <w:ind w:left="146"/>
              <w:jc w:val="center"/>
              <w:rPr>
                <w:rFonts w:ascii="宋体" w:hAnsi="宋体" w:eastAsia="宋体" w:cs="宋体"/>
                <w:color w:val="auto"/>
                <w:sz w:val="21"/>
                <w:szCs w:val="21"/>
              </w:rPr>
            </w:pPr>
            <w:bookmarkStart w:id="32" w:name="_Toc10214"/>
            <w:r>
              <w:rPr>
                <w:rFonts w:ascii="宋体" w:hAnsi="宋体" w:eastAsia="宋体" w:cs="宋体"/>
                <w:color w:val="auto"/>
                <w:spacing w:val="6"/>
                <w:sz w:val="21"/>
                <w:szCs w:val="21"/>
                <w14:textOutline w14:w="3797" w14:cap="sq" w14:cmpd="sng" w14:algn="ctr">
                  <w14:solidFill>
                    <w14:srgbClr w14:val="000000"/>
                  </w14:solidFill>
                  <w14:prstDash w14:val="solid"/>
                  <w14:bevel/>
                </w14:textOutline>
              </w:rPr>
              <w:t>序号</w:t>
            </w:r>
          </w:p>
        </w:tc>
        <w:tc>
          <w:tcPr>
            <w:tcW w:w="1177" w:type="pct"/>
            <w:vAlign w:val="center"/>
          </w:tcPr>
          <w:p>
            <w:pPr>
              <w:spacing w:before="114" w:line="229" w:lineRule="auto"/>
              <w:ind w:left="201"/>
              <w:jc w:val="center"/>
              <w:rPr>
                <w:rFonts w:ascii="宋体" w:hAnsi="宋体" w:eastAsia="宋体" w:cs="宋体"/>
                <w:color w:val="auto"/>
                <w:sz w:val="21"/>
                <w:szCs w:val="21"/>
              </w:rPr>
            </w:pPr>
            <w:r>
              <w:rPr>
                <w:rFonts w:ascii="宋体" w:hAnsi="宋体" w:eastAsia="宋体" w:cs="宋体"/>
                <w:color w:val="auto"/>
                <w:spacing w:val="9"/>
                <w:sz w:val="21"/>
                <w:szCs w:val="21"/>
                <w14:textOutline w14:w="3797" w14:cap="sq" w14:cmpd="sng" w14:algn="ctr">
                  <w14:solidFill>
                    <w14:srgbClr w14:val="000000"/>
                  </w14:solidFill>
                  <w14:prstDash w14:val="solid"/>
                  <w14:bevel/>
                </w14:textOutline>
              </w:rPr>
              <w:t>评</w:t>
            </w:r>
            <w:r>
              <w:rPr>
                <w:rFonts w:hint="eastAsia" w:ascii="宋体" w:hAnsi="宋体" w:cs="宋体"/>
                <w:color w:val="auto"/>
                <w:spacing w:val="9"/>
                <w:sz w:val="21"/>
                <w:szCs w:val="21"/>
                <w:lang w:val="en-US" w:eastAsia="zh-CN"/>
                <w14:textOutline w14:w="3797" w14:cap="sq" w14:cmpd="sng" w14:algn="ctr">
                  <w14:solidFill>
                    <w14:srgbClr w14:val="000000"/>
                  </w14:solidFill>
                  <w14:prstDash w14:val="solid"/>
                  <w14:bevel/>
                </w14:textOutline>
              </w:rPr>
              <w:t>审</w:t>
            </w:r>
            <w:r>
              <w:rPr>
                <w:rFonts w:ascii="宋体" w:hAnsi="宋体" w:eastAsia="宋体" w:cs="宋体"/>
                <w:color w:val="auto"/>
                <w:spacing w:val="9"/>
                <w:sz w:val="21"/>
                <w:szCs w:val="21"/>
                <w14:textOutline w14:w="3797" w14:cap="sq" w14:cmpd="sng" w14:algn="ctr">
                  <w14:solidFill>
                    <w14:srgbClr w14:val="000000"/>
                  </w14:solidFill>
                  <w14:prstDash w14:val="solid"/>
                  <w14:bevel/>
                </w14:textOutline>
              </w:rPr>
              <w:t>项</w:t>
            </w:r>
            <w:r>
              <w:rPr>
                <w:rFonts w:ascii="宋体" w:hAnsi="宋体" w:eastAsia="宋体" w:cs="宋体"/>
                <w:color w:val="auto"/>
                <w:spacing w:val="8"/>
                <w:sz w:val="21"/>
                <w:szCs w:val="21"/>
                <w14:textOutline w14:w="3797" w14:cap="sq" w14:cmpd="sng" w14:algn="ctr">
                  <w14:solidFill>
                    <w14:srgbClr w14:val="000000"/>
                  </w14:solidFill>
                  <w14:prstDash w14:val="solid"/>
                  <w14:bevel/>
                </w14:textOutline>
              </w:rPr>
              <w:t>目</w:t>
            </w:r>
          </w:p>
        </w:tc>
        <w:tc>
          <w:tcPr>
            <w:tcW w:w="3328" w:type="pct"/>
            <w:vAlign w:val="center"/>
          </w:tcPr>
          <w:p>
            <w:pPr>
              <w:spacing w:before="113" w:line="230" w:lineRule="auto"/>
              <w:ind w:left="146"/>
              <w:jc w:val="center"/>
              <w:rPr>
                <w:rFonts w:hint="default" w:ascii="宋体" w:hAnsi="宋体" w:eastAsia="宋体" w:cs="宋体"/>
                <w:color w:val="auto"/>
                <w:spacing w:val="6"/>
                <w:sz w:val="21"/>
                <w:szCs w:val="21"/>
                <w:lang w:val="en-US"/>
                <w14:textOutline w14:w="3797" w14:cap="sq" w14:cmpd="sng" w14:algn="ctr">
                  <w14:solidFill>
                    <w14:srgbClr w14:val="000000"/>
                  </w14:solidFill>
                  <w14:prstDash w14:val="solid"/>
                  <w14:bevel/>
                </w14:textOutline>
              </w:rPr>
            </w:pPr>
            <w:r>
              <w:rPr>
                <w:rFonts w:hint="eastAsia" w:ascii="宋体" w:hAnsi="宋体" w:cs="宋体"/>
                <w:color w:val="auto"/>
                <w:spacing w:val="6"/>
                <w:sz w:val="21"/>
                <w:szCs w:val="21"/>
                <w:lang w:val="en-US" w:eastAsia="zh-CN"/>
                <w14:textOutline w14:w="3797" w14:cap="sq" w14:cmpd="sng" w14:algn="ctr">
                  <w14:solidFill>
                    <w14:srgbClr w14:val="000000"/>
                  </w14:solidFill>
                  <w14:prstDash w14:val="solid"/>
                  <w14:bevel/>
                </w14:textOutline>
              </w:rPr>
              <w:t>符合性</w:t>
            </w:r>
            <w:r>
              <w:rPr>
                <w:rFonts w:ascii="宋体" w:hAnsi="宋体" w:eastAsia="宋体" w:cs="宋体"/>
                <w:color w:val="auto"/>
                <w:spacing w:val="6"/>
                <w:sz w:val="21"/>
                <w:szCs w:val="21"/>
                <w14:textOutline w14:w="3797" w14:cap="sq" w14:cmpd="sng" w14:algn="ctr">
                  <w14:solidFill>
                    <w14:srgbClr w14:val="000000"/>
                  </w14:solidFill>
                  <w14:prstDash w14:val="solid"/>
                  <w14:bevel/>
                </w14:textOutline>
              </w:rPr>
              <w:t>评</w:t>
            </w:r>
            <w:r>
              <w:rPr>
                <w:rFonts w:hint="eastAsia" w:ascii="宋体" w:hAnsi="宋体" w:cs="宋体"/>
                <w:color w:val="auto"/>
                <w:spacing w:val="6"/>
                <w:sz w:val="21"/>
                <w:szCs w:val="21"/>
                <w:lang w:val="en-US" w:eastAsia="zh-CN"/>
                <w14:textOutline w14:w="3797" w14:cap="sq" w14:cmpd="sng" w14:algn="ctr">
                  <w14:solidFill>
                    <w14:srgbClr w14:val="000000"/>
                  </w14:solidFill>
                  <w14:prstDash w14:val="solid"/>
                  <w14:bevel/>
                </w14:textOutline>
              </w:rPr>
              <w:t>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 w:hRule="atLeast"/>
        </w:trPr>
        <w:tc>
          <w:tcPr>
            <w:tcW w:w="493"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Arial"/>
                <w:snapToGrid w:val="0"/>
                <w:color w:val="000000"/>
                <w:szCs w:val="21"/>
                <w:lang w:val="en-US" w:eastAsia="zh-CN"/>
              </w:rPr>
            </w:pPr>
            <w:r>
              <w:rPr>
                <w:rFonts w:hint="eastAsia" w:ascii="宋体" w:hAnsi="宋体" w:cs="Arial"/>
                <w:snapToGrid w:val="0"/>
                <w:color w:val="000000"/>
                <w:szCs w:val="21"/>
                <w:lang w:val="en-US" w:eastAsia="zh-CN"/>
              </w:rPr>
              <w:t>1</w:t>
            </w:r>
          </w:p>
        </w:tc>
        <w:tc>
          <w:tcPr>
            <w:tcW w:w="1177" w:type="pct"/>
            <w:vAlign w:val="center"/>
          </w:tcPr>
          <w:p>
            <w:pPr>
              <w:autoSpaceDE w:val="0"/>
              <w:autoSpaceDN w:val="0"/>
              <w:adjustRightInd w:val="0"/>
              <w:snapToGrid w:val="0"/>
              <w:spacing w:line="360" w:lineRule="exact"/>
              <w:jc w:val="center"/>
              <w:textAlignment w:val="bottom"/>
              <w:rPr>
                <w:rFonts w:hint="default" w:ascii="宋体" w:hAnsi="宋体" w:cs="宋体"/>
                <w:kern w:val="1"/>
                <w:szCs w:val="21"/>
                <w:highlight w:val="none"/>
                <w:lang w:val="en-US" w:eastAsia="zh-CN"/>
              </w:rPr>
            </w:pPr>
            <w:r>
              <w:rPr>
                <w:rFonts w:hint="eastAsia" w:ascii="宋体" w:hAnsi="宋体" w:cs="宋体"/>
                <w:kern w:val="1"/>
                <w:szCs w:val="21"/>
                <w:highlight w:val="none"/>
                <w:lang w:val="en-US" w:eastAsia="zh-CN"/>
              </w:rPr>
              <w:t>报价内容</w:t>
            </w:r>
          </w:p>
        </w:tc>
        <w:tc>
          <w:tcPr>
            <w:tcW w:w="3328" w:type="pct"/>
            <w:vAlign w:val="center"/>
          </w:tcPr>
          <w:p>
            <w:pPr>
              <w:autoSpaceDE w:val="0"/>
              <w:autoSpaceDN w:val="0"/>
              <w:adjustRightInd w:val="0"/>
              <w:snapToGrid w:val="0"/>
              <w:spacing w:line="360" w:lineRule="exact"/>
              <w:jc w:val="both"/>
              <w:textAlignment w:val="bottom"/>
              <w:rPr>
                <w:rFonts w:hint="default" w:eastAsia="宋体"/>
                <w:lang w:val="en-US" w:eastAsia="zh-CN"/>
              </w:rPr>
            </w:pPr>
            <w:r>
              <w:rPr>
                <w:rFonts w:hint="eastAsia" w:ascii="宋体" w:hAnsi="宋体" w:cs="宋体"/>
                <w:kern w:val="1"/>
                <w:szCs w:val="21"/>
                <w:highlight w:val="none"/>
                <w:lang w:val="en-US" w:eastAsia="zh-CN"/>
              </w:rPr>
              <w:t>根据省物价局《关于调整会计师事务所服务收费标准的通知》（浙价服﹙2011）91号、浙注协（2011）15号）标准基础上按照总体优惠率从高到低进行排序。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93" w:type="pct"/>
            <w:vAlign w:val="center"/>
          </w:tcPr>
          <w:p>
            <w:pPr>
              <w:spacing w:before="65" w:line="192" w:lineRule="auto"/>
              <w:jc w:val="center"/>
              <w:rPr>
                <w:rFonts w:ascii="宋体" w:hAnsi="宋体" w:eastAsia="宋体" w:cs="宋体"/>
                <w:color w:val="auto"/>
                <w:sz w:val="21"/>
                <w:szCs w:val="21"/>
              </w:rPr>
            </w:pPr>
            <w:r>
              <w:rPr>
                <w:rFonts w:ascii="宋体" w:hAnsi="宋体" w:eastAsia="宋体" w:cs="宋体"/>
                <w:color w:val="auto"/>
                <w:sz w:val="21"/>
                <w:szCs w:val="21"/>
              </w:rPr>
              <w:t>2</w:t>
            </w:r>
          </w:p>
        </w:tc>
        <w:tc>
          <w:tcPr>
            <w:tcW w:w="1177" w:type="pct"/>
            <w:vAlign w:val="center"/>
          </w:tcPr>
          <w:p>
            <w:pPr>
              <w:autoSpaceDE w:val="0"/>
              <w:autoSpaceDN w:val="0"/>
              <w:adjustRightInd w:val="0"/>
              <w:snapToGrid w:val="0"/>
              <w:spacing w:line="360" w:lineRule="exact"/>
              <w:jc w:val="both"/>
              <w:textAlignment w:val="bottom"/>
              <w:rPr>
                <w:rFonts w:hint="default" w:ascii="宋体" w:hAnsi="宋体" w:cs="宋体"/>
                <w:kern w:val="1"/>
                <w:szCs w:val="21"/>
                <w:highlight w:val="none"/>
                <w:lang w:val="en-US" w:eastAsia="zh-CN"/>
              </w:rPr>
            </w:pPr>
            <w:r>
              <w:rPr>
                <w:rFonts w:hint="eastAsia" w:ascii="宋体" w:hAnsi="宋体" w:cs="宋体"/>
                <w:kern w:val="1"/>
                <w:szCs w:val="21"/>
                <w:highlight w:val="none"/>
                <w:lang w:val="en-US" w:eastAsia="zh-CN"/>
              </w:rPr>
              <w:t>内部组织架构及服务方案</w:t>
            </w:r>
          </w:p>
        </w:tc>
        <w:tc>
          <w:tcPr>
            <w:tcW w:w="3328" w:type="pct"/>
            <w:vAlign w:val="center"/>
          </w:tcPr>
          <w:p>
            <w:pPr>
              <w:autoSpaceDE w:val="0"/>
              <w:autoSpaceDN w:val="0"/>
              <w:adjustRightInd w:val="0"/>
              <w:snapToGrid w:val="0"/>
              <w:spacing w:line="360" w:lineRule="exact"/>
              <w:jc w:val="both"/>
              <w:textAlignment w:val="bottom"/>
              <w:rPr>
                <w:rFonts w:hint="default" w:ascii="宋体" w:hAnsi="宋体" w:cs="宋体"/>
                <w:kern w:val="1"/>
                <w:szCs w:val="21"/>
                <w:highlight w:val="none"/>
                <w:lang w:val="en-US" w:eastAsia="zh-CN"/>
              </w:rPr>
            </w:pPr>
            <w:r>
              <w:rPr>
                <w:rFonts w:hint="eastAsia" w:ascii="宋体" w:hAnsi="宋体" w:cs="宋体"/>
                <w:kern w:val="1"/>
                <w:szCs w:val="21"/>
                <w:highlight w:val="none"/>
                <w:lang w:val="en-US" w:eastAsia="zh-CN"/>
              </w:rPr>
              <w:t>1.单位内部组织架构情况；2.针对审计服务内容的细化服务方案；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93" w:type="pct"/>
            <w:vAlign w:val="center"/>
          </w:tcPr>
          <w:p>
            <w:pPr>
              <w:spacing w:before="65" w:line="192" w:lineRule="auto"/>
              <w:jc w:val="center"/>
              <w:rPr>
                <w:rFonts w:ascii="宋体" w:hAnsi="宋体" w:eastAsia="宋体" w:cs="宋体"/>
                <w:color w:val="auto"/>
                <w:sz w:val="21"/>
                <w:szCs w:val="21"/>
              </w:rPr>
            </w:pPr>
            <w:r>
              <w:rPr>
                <w:rFonts w:hint="eastAsia" w:ascii="宋体" w:hAnsi="宋体" w:eastAsia="宋体" w:cs="宋体"/>
                <w:color w:val="auto"/>
                <w:sz w:val="21"/>
                <w:szCs w:val="21"/>
              </w:rPr>
              <w:t>3</w:t>
            </w:r>
          </w:p>
        </w:tc>
        <w:tc>
          <w:tcPr>
            <w:tcW w:w="1177" w:type="pct"/>
            <w:vAlign w:val="center"/>
          </w:tcPr>
          <w:p>
            <w:pPr>
              <w:spacing w:before="65" w:line="192"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总协调人</w:t>
            </w:r>
          </w:p>
        </w:tc>
        <w:tc>
          <w:tcPr>
            <w:tcW w:w="3328" w:type="pct"/>
          </w:tcPr>
          <w:p>
            <w:pPr>
              <w:autoSpaceDE w:val="0"/>
              <w:autoSpaceDN w:val="0"/>
              <w:adjustRightInd w:val="0"/>
              <w:snapToGrid w:val="0"/>
              <w:spacing w:line="360" w:lineRule="exact"/>
              <w:jc w:val="both"/>
              <w:textAlignment w:val="bottom"/>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本项目必须具备以下人员：</w:t>
            </w:r>
          </w:p>
          <w:p>
            <w:pPr>
              <w:autoSpaceDE w:val="0"/>
              <w:autoSpaceDN w:val="0"/>
              <w:adjustRightInd w:val="0"/>
              <w:snapToGrid w:val="0"/>
              <w:spacing w:line="360" w:lineRule="exact"/>
              <w:jc w:val="both"/>
              <w:textAlignment w:val="bottom"/>
              <w:rPr>
                <w:rFonts w:hint="default" w:ascii="宋体" w:hAnsi="宋体" w:cs="宋体"/>
                <w:kern w:val="1"/>
                <w:szCs w:val="21"/>
                <w:highlight w:val="none"/>
                <w:lang w:val="en-US" w:eastAsia="zh-CN"/>
              </w:rPr>
            </w:pPr>
            <w:r>
              <w:rPr>
                <w:rFonts w:hint="eastAsia" w:ascii="宋体" w:hAnsi="宋体" w:cs="宋体"/>
                <w:kern w:val="1"/>
                <w:szCs w:val="21"/>
                <w:highlight w:val="none"/>
                <w:lang w:val="en-US" w:eastAsia="zh-CN"/>
              </w:rPr>
              <w:t>项目总协调人1名；须提供姓名、职务、联系方式。</w:t>
            </w:r>
          </w:p>
          <w:p>
            <w:pPr>
              <w:autoSpaceDE w:val="0"/>
              <w:autoSpaceDN w:val="0"/>
              <w:adjustRightInd w:val="0"/>
              <w:snapToGrid w:val="0"/>
              <w:spacing w:line="360" w:lineRule="exact"/>
              <w:jc w:val="both"/>
              <w:textAlignment w:val="bottom"/>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1.上述人员必须提供在本单位的社保或者劳动合同或者退休返聘证书及劳动合同；2.上述人员由法人代表兼任的可不提供社保或劳动合同；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93" w:type="pct"/>
            <w:vAlign w:val="center"/>
          </w:tcPr>
          <w:p>
            <w:pPr>
              <w:spacing w:before="65" w:line="192" w:lineRule="auto"/>
              <w:jc w:val="center"/>
              <w:rPr>
                <w:rFonts w:ascii="宋体" w:hAnsi="宋体" w:eastAsia="宋体" w:cs="宋体"/>
                <w:color w:val="auto"/>
                <w:sz w:val="21"/>
                <w:szCs w:val="21"/>
              </w:rPr>
            </w:pPr>
            <w:r>
              <w:rPr>
                <w:rFonts w:ascii="宋体" w:hAnsi="宋体" w:eastAsia="宋体" w:cs="宋体"/>
                <w:color w:val="auto"/>
                <w:sz w:val="21"/>
                <w:szCs w:val="21"/>
              </w:rPr>
              <w:t>4</w:t>
            </w:r>
          </w:p>
        </w:tc>
        <w:tc>
          <w:tcPr>
            <w:tcW w:w="1177" w:type="pct"/>
            <w:vAlign w:val="center"/>
          </w:tcPr>
          <w:p>
            <w:pPr>
              <w:spacing w:before="65" w:line="192"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项目人员配置</w:t>
            </w:r>
          </w:p>
        </w:tc>
        <w:tc>
          <w:tcPr>
            <w:tcW w:w="3328" w:type="pct"/>
            <w:vAlign w:val="top"/>
          </w:tcPr>
          <w:p>
            <w:pPr>
              <w:autoSpaceDE w:val="0"/>
              <w:autoSpaceDN w:val="0"/>
              <w:adjustRightInd w:val="0"/>
              <w:snapToGrid w:val="0"/>
              <w:spacing w:line="360" w:lineRule="exact"/>
              <w:jc w:val="both"/>
              <w:textAlignment w:val="bottom"/>
              <w:rPr>
                <w:rFonts w:hint="default" w:ascii="宋体" w:hAnsi="宋体" w:cs="宋体"/>
                <w:kern w:val="1"/>
                <w:szCs w:val="21"/>
                <w:highlight w:val="none"/>
                <w:lang w:val="en-US" w:eastAsia="zh-CN"/>
              </w:rPr>
            </w:pPr>
            <w:r>
              <w:rPr>
                <w:rFonts w:hint="eastAsia" w:ascii="宋体" w:hAnsi="宋体" w:cs="宋体"/>
                <w:kern w:val="1"/>
                <w:szCs w:val="21"/>
                <w:highlight w:val="none"/>
                <w:lang w:val="en-US" w:eastAsia="zh-CN"/>
              </w:rPr>
              <w:t>项目负责人：1人；须具备国家注册会计师执业证书（提供完成年度检验登记的执业注册会计师证书）</w:t>
            </w:r>
          </w:p>
          <w:p>
            <w:pPr>
              <w:autoSpaceDE w:val="0"/>
              <w:autoSpaceDN w:val="0"/>
              <w:adjustRightInd w:val="0"/>
              <w:snapToGrid w:val="0"/>
              <w:spacing w:line="360" w:lineRule="exact"/>
              <w:jc w:val="both"/>
              <w:textAlignment w:val="bottom"/>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专职会计人员数量：不少于5人；（提供会计专业职称证书）</w:t>
            </w:r>
          </w:p>
          <w:p>
            <w:pPr>
              <w:autoSpaceDE w:val="0"/>
              <w:autoSpaceDN w:val="0"/>
              <w:adjustRightInd w:val="0"/>
              <w:snapToGrid w:val="0"/>
              <w:spacing w:line="360" w:lineRule="exact"/>
              <w:jc w:val="both"/>
              <w:textAlignment w:val="bottom"/>
              <w:rPr>
                <w:rFonts w:hint="default" w:ascii="宋体" w:hAnsi="宋体" w:cs="宋体"/>
                <w:kern w:val="1"/>
                <w:szCs w:val="21"/>
                <w:highlight w:val="none"/>
                <w:lang w:val="en-US" w:eastAsia="zh-CN"/>
              </w:rPr>
            </w:pPr>
            <w:r>
              <w:rPr>
                <w:rFonts w:hint="eastAsia" w:ascii="宋体" w:hAnsi="宋体" w:cs="宋体"/>
                <w:kern w:val="1"/>
                <w:szCs w:val="21"/>
                <w:highlight w:val="none"/>
                <w:lang w:val="en-US" w:eastAsia="zh-CN"/>
              </w:rPr>
              <w:t>1.上述人员必须提供在本单位的社保证明或者退休返聘证书及劳动合同；2.上述人员由法人代表兼任的可不提供社保或劳动合同；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493" w:type="pct"/>
            <w:shd w:val="clear" w:color="auto" w:fill="auto"/>
            <w:vAlign w:val="center"/>
          </w:tcPr>
          <w:p>
            <w:pPr>
              <w:spacing w:before="65" w:line="192" w:lineRule="auto"/>
              <w:jc w:val="center"/>
              <w:rPr>
                <w:rFonts w:ascii="宋体" w:hAnsi="宋体" w:eastAsia="宋体" w:cs="宋体"/>
                <w:color w:val="auto"/>
                <w:sz w:val="21"/>
                <w:szCs w:val="21"/>
              </w:rPr>
            </w:pPr>
            <w:r>
              <w:rPr>
                <w:rFonts w:ascii="宋体" w:hAnsi="宋体" w:eastAsia="宋体" w:cs="宋体"/>
                <w:color w:val="auto"/>
                <w:sz w:val="21"/>
                <w:szCs w:val="21"/>
              </w:rPr>
              <w:t>5</w:t>
            </w:r>
          </w:p>
        </w:tc>
        <w:tc>
          <w:tcPr>
            <w:tcW w:w="1177" w:type="pct"/>
            <w:shd w:val="clear" w:color="auto" w:fill="auto"/>
            <w:vAlign w:val="center"/>
          </w:tcPr>
          <w:p>
            <w:pPr>
              <w:spacing w:before="65" w:line="192"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其他承诺</w:t>
            </w:r>
          </w:p>
        </w:tc>
        <w:tc>
          <w:tcPr>
            <w:tcW w:w="3328" w:type="pct"/>
            <w:shd w:val="clear" w:color="auto" w:fill="auto"/>
            <w:vAlign w:val="center"/>
          </w:tcPr>
          <w:p>
            <w:pPr>
              <w:autoSpaceDE w:val="0"/>
              <w:autoSpaceDN w:val="0"/>
              <w:adjustRightInd w:val="0"/>
              <w:snapToGrid w:val="0"/>
              <w:spacing w:line="360" w:lineRule="exact"/>
              <w:jc w:val="both"/>
              <w:textAlignment w:val="bottom"/>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1.承诺优先安排本框架协议适用单位委托的任务，按时保质完成；</w:t>
            </w:r>
          </w:p>
          <w:p>
            <w:pPr>
              <w:autoSpaceDE w:val="0"/>
              <w:autoSpaceDN w:val="0"/>
              <w:adjustRightInd w:val="0"/>
              <w:snapToGrid w:val="0"/>
              <w:spacing w:line="360" w:lineRule="exact"/>
              <w:jc w:val="both"/>
              <w:textAlignment w:val="bottom"/>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2.承诺保证对采购单位分配的工作表示理解与支持，并服从采购单位的总体工作安排，否则视为违约，并承担相应的责任；</w:t>
            </w:r>
          </w:p>
          <w:p>
            <w:pPr>
              <w:autoSpaceDE w:val="0"/>
              <w:autoSpaceDN w:val="0"/>
              <w:adjustRightInd w:val="0"/>
              <w:snapToGrid w:val="0"/>
              <w:spacing w:line="360" w:lineRule="exact"/>
              <w:jc w:val="both"/>
              <w:textAlignment w:val="bottom"/>
              <w:rPr>
                <w:rFonts w:hint="default" w:ascii="宋体" w:hAnsi="宋体" w:eastAsia="宋体" w:cs="宋体"/>
                <w:color w:val="auto"/>
                <w:spacing w:val="12"/>
                <w:sz w:val="21"/>
                <w:szCs w:val="21"/>
                <w:highlight w:val="none"/>
                <w:lang w:val="en-US" w:eastAsia="zh-CN"/>
              </w:rPr>
            </w:pPr>
            <w:r>
              <w:rPr>
                <w:rFonts w:hint="eastAsia" w:ascii="宋体" w:hAnsi="宋体" w:cs="宋体"/>
                <w:kern w:val="1"/>
                <w:szCs w:val="21"/>
                <w:highlight w:val="none"/>
                <w:lang w:val="en-US" w:eastAsia="zh-CN"/>
              </w:rPr>
              <w:t>3.承诺对工作中所获得的相关信息予以保密。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000" w:type="pct"/>
            <w:gridSpan w:val="3"/>
          </w:tcPr>
          <w:p>
            <w:pPr>
              <w:numPr>
                <w:ilvl w:val="0"/>
                <w:numId w:val="0"/>
              </w:numPr>
              <w:spacing w:line="271" w:lineRule="auto"/>
              <w:ind w:left="113" w:leftChars="0" w:right="109" w:rightChars="0"/>
              <w:rPr>
                <w:rFonts w:hint="default" w:ascii="Times New Roman" w:hAnsi="Times New Roman" w:cs="Times New Roman"/>
                <w:lang w:val="en-US" w:eastAsia="zh-CN"/>
              </w:rPr>
            </w:pPr>
            <w:r>
              <w:rPr>
                <w:rFonts w:hint="eastAsia" w:ascii="宋体" w:hAnsi="宋体"/>
                <w:b/>
                <w:bCs w:val="0"/>
                <w:color w:val="FF0000"/>
              </w:rPr>
              <w:t>▲</w:t>
            </w:r>
            <w:r>
              <w:rPr>
                <w:rFonts w:hint="eastAsia" w:ascii="Times New Roman" w:hAnsi="Times New Roman" w:cs="Times New Roman"/>
                <w:b/>
                <w:bCs w:val="0"/>
                <w:color w:val="FF0000"/>
                <w:lang w:val="en-US" w:eastAsia="zh-CN"/>
              </w:rPr>
              <w:t>2-</w:t>
            </w:r>
            <w:r>
              <w:rPr>
                <w:rFonts w:hint="eastAsia" w:cs="Times New Roman"/>
                <w:b/>
                <w:bCs w:val="0"/>
                <w:color w:val="FF0000"/>
                <w:lang w:val="en-US" w:eastAsia="zh-CN"/>
              </w:rPr>
              <w:t>5</w:t>
            </w:r>
            <w:r>
              <w:rPr>
                <w:rFonts w:hint="eastAsia" w:ascii="Times New Roman" w:hAnsi="Times New Roman" w:cs="Times New Roman"/>
                <w:b/>
                <w:bCs w:val="0"/>
                <w:color w:val="FF0000"/>
                <w:lang w:val="en-US" w:eastAsia="zh-CN"/>
              </w:rPr>
              <w:t>项所要求事项为供应商须实质性响应内容，如有缺漏项响应无效，不得进入报价环节；</w:t>
            </w:r>
          </w:p>
        </w:tc>
      </w:tr>
    </w:tbl>
    <w:p>
      <w:pPr>
        <w:pStyle w:val="22"/>
        <w:spacing w:line="480" w:lineRule="auto"/>
        <w:rPr>
          <w:rFonts w:hint="eastAsia"/>
        </w:rPr>
      </w:pPr>
    </w:p>
    <w:p>
      <w:pPr>
        <w:pStyle w:val="2"/>
        <w:rPr>
          <w:rFonts w:hint="eastAsia"/>
        </w:rPr>
      </w:pPr>
    </w:p>
    <w:p>
      <w:pPr>
        <w:pStyle w:val="22"/>
        <w:spacing w:line="480" w:lineRule="auto"/>
        <w:rPr>
          <w:rFonts w:hint="eastAsia"/>
        </w:rPr>
      </w:pPr>
      <w:r>
        <w:rPr>
          <w:rFonts w:hint="eastAsia"/>
        </w:rPr>
        <w:t>第五章</w:t>
      </w:r>
      <w:r>
        <w:rPr>
          <w:rFonts w:hint="eastAsia"/>
          <w:lang w:val="en-US" w:eastAsia="zh-CN"/>
        </w:rPr>
        <w:t xml:space="preserve"> 框架协议及</w:t>
      </w:r>
      <w:r>
        <w:rPr>
          <w:rFonts w:hint="eastAsia"/>
        </w:rPr>
        <w:t>合同</w:t>
      </w:r>
      <w:r>
        <w:rPr>
          <w:rFonts w:hint="eastAsia"/>
          <w:lang w:val="en-US" w:eastAsia="zh-CN"/>
        </w:rPr>
        <w:t>文本</w:t>
      </w:r>
      <w:r>
        <w:rPr>
          <w:rFonts w:hint="eastAsia"/>
        </w:rPr>
        <w:t>主要条款</w:t>
      </w:r>
      <w:bookmarkEnd w:id="32"/>
    </w:p>
    <w:p>
      <w:pPr>
        <w:spacing w:line="360" w:lineRule="auto"/>
        <w:ind w:left="420" w:leftChars="200"/>
        <w:jc w:val="center"/>
        <w:outlineLvl w:val="1"/>
        <w:rPr>
          <w:rFonts w:hint="default" w:ascii="宋体" w:hAnsi="宋体" w:eastAsia="宋体" w:cs="宋体"/>
          <w:b/>
          <w:color w:val="000000"/>
          <w:sz w:val="28"/>
          <w:szCs w:val="28"/>
          <w:lang w:val="en-US"/>
        </w:rPr>
      </w:pPr>
      <w:r>
        <w:rPr>
          <w:rFonts w:hint="eastAsia" w:ascii="宋体" w:hAnsi="宋体" w:eastAsia="宋体" w:cs="宋体"/>
          <w:b/>
          <w:color w:val="000000"/>
          <w:sz w:val="28"/>
          <w:szCs w:val="28"/>
        </w:rPr>
        <w:t>安吉县各行政机关、事业单位、社会团体</w:t>
      </w:r>
      <w:r>
        <w:rPr>
          <w:rFonts w:hint="eastAsia" w:ascii="宋体" w:hAnsi="宋体" w:cs="宋体"/>
          <w:b/>
          <w:color w:val="000000"/>
          <w:sz w:val="28"/>
          <w:szCs w:val="28"/>
          <w:lang w:eastAsia="zh-CN"/>
        </w:rPr>
        <w:t>2023年度</w:t>
      </w:r>
      <w:r>
        <w:rPr>
          <w:rFonts w:hint="eastAsia" w:ascii="宋体" w:hAnsi="宋体" w:cs="宋体"/>
          <w:b/>
          <w:color w:val="000000"/>
          <w:sz w:val="28"/>
          <w:szCs w:val="28"/>
          <w:lang w:val="en-US" w:eastAsia="zh-CN"/>
        </w:rPr>
        <w:t>审计服务</w:t>
      </w:r>
      <w:r>
        <w:rPr>
          <w:rFonts w:hint="eastAsia" w:ascii="宋体" w:hAnsi="宋体" w:eastAsia="宋体" w:cs="宋体"/>
          <w:b/>
          <w:color w:val="000000"/>
          <w:sz w:val="28"/>
          <w:szCs w:val="28"/>
        </w:rPr>
        <w:t>政府采购项目</w:t>
      </w:r>
      <w:r>
        <w:rPr>
          <w:rFonts w:hint="eastAsia" w:ascii="宋体" w:hAnsi="宋体" w:eastAsia="宋体" w:cs="宋体"/>
          <w:b/>
          <w:color w:val="000000"/>
          <w:sz w:val="28"/>
          <w:szCs w:val="28"/>
          <w:lang w:val="en-US" w:eastAsia="zh-CN"/>
        </w:rPr>
        <w:t>框架协议</w:t>
      </w:r>
    </w:p>
    <w:p>
      <w:pPr>
        <w:keepNext w:val="0"/>
        <w:keepLines w:val="0"/>
        <w:pageBreakBefore w:val="0"/>
        <w:widowControl w:val="0"/>
        <w:kinsoku/>
        <w:wordWrap/>
        <w:overflowPunct/>
        <w:topLinePunct w:val="0"/>
        <w:autoSpaceDE/>
        <w:autoSpaceDN/>
        <w:bidi w:val="0"/>
        <w:adjustRightInd/>
        <w:spacing w:line="360" w:lineRule="auto"/>
        <w:ind w:left="0" w:leftChars="0" w:right="0" w:firstLine="422" w:firstLineChars="200"/>
        <w:textAlignment w:val="auto"/>
        <w:outlineLvl w:val="1"/>
        <w:rPr>
          <w:rFonts w:hint="eastAsia" w:ascii="宋体" w:hAnsi="宋体" w:eastAsia="宋体" w:cs="宋体"/>
          <w:color w:val="000000"/>
          <w:szCs w:val="21"/>
        </w:rPr>
      </w:pPr>
      <w:r>
        <w:rPr>
          <w:rFonts w:hint="eastAsia" w:ascii="宋体" w:hAnsi="宋体" w:eastAsia="宋体" w:cs="宋体"/>
          <w:b/>
          <w:color w:val="000000"/>
          <w:szCs w:val="21"/>
        </w:rPr>
        <w:t>甲方</w:t>
      </w:r>
      <w:r>
        <w:rPr>
          <w:rFonts w:hint="eastAsia" w:ascii="宋体" w:hAnsi="宋体" w:eastAsia="宋体" w:cs="宋体"/>
          <w:b/>
          <w:color w:val="000000"/>
          <w:szCs w:val="21"/>
          <w:lang w:eastAsia="zh-CN"/>
        </w:rPr>
        <w:t>：</w:t>
      </w:r>
      <w:r>
        <w:rPr>
          <w:rFonts w:hint="eastAsia" w:ascii="宋体" w:hAnsi="宋体" w:cs="宋体"/>
          <w:sz w:val="21"/>
          <w:szCs w:val="21"/>
          <w:lang w:eastAsia="zh-CN"/>
        </w:rPr>
        <w:t>安吉县公共资源交易中心（</w:t>
      </w:r>
      <w:r>
        <w:rPr>
          <w:rFonts w:hint="eastAsia" w:ascii="宋体" w:hAnsi="宋体" w:cs="宋体"/>
          <w:sz w:val="21"/>
          <w:szCs w:val="21"/>
          <w:lang w:val="en-US" w:eastAsia="zh-CN"/>
        </w:rPr>
        <w:t>安吉县</w:t>
      </w:r>
      <w:r>
        <w:rPr>
          <w:rFonts w:hint="eastAsia" w:ascii="宋体" w:hAnsi="宋体" w:cs="宋体"/>
          <w:sz w:val="21"/>
          <w:szCs w:val="21"/>
          <w:lang w:eastAsia="zh-CN"/>
        </w:rPr>
        <w:t>政府采购中心）</w:t>
      </w:r>
      <w:r>
        <w:rPr>
          <w:rFonts w:hint="eastAsia" w:ascii="宋体" w:hAnsi="宋体" w:eastAsia="宋体" w:cs="宋体"/>
          <w:color w:val="000000"/>
          <w:szCs w:val="21"/>
          <w:lang w:val="en-US" w:eastAsia="zh-CN"/>
        </w:rPr>
        <w:t xml:space="preserve"> </w:t>
      </w:r>
    </w:p>
    <w:p>
      <w:pPr>
        <w:keepNext w:val="0"/>
        <w:keepLines w:val="0"/>
        <w:pageBreakBefore w:val="0"/>
        <w:widowControl w:val="0"/>
        <w:kinsoku/>
        <w:wordWrap/>
        <w:overflowPunct/>
        <w:topLinePunct w:val="0"/>
        <w:autoSpaceDE/>
        <w:autoSpaceDN/>
        <w:bidi w:val="0"/>
        <w:adjustRightInd/>
        <w:spacing w:line="360" w:lineRule="auto"/>
        <w:ind w:right="0" w:firstLine="422" w:firstLineChars="200"/>
        <w:textAlignment w:val="auto"/>
        <w:outlineLvl w:val="1"/>
        <w:rPr>
          <w:rFonts w:hint="eastAsia" w:ascii="宋体" w:hAnsi="宋体" w:eastAsia="宋体" w:cs="宋体"/>
          <w:color w:val="000000"/>
          <w:szCs w:val="21"/>
        </w:rPr>
      </w:pPr>
      <w:r>
        <w:rPr>
          <w:rFonts w:hint="eastAsia" w:ascii="宋体" w:hAnsi="宋体" w:eastAsia="宋体" w:cs="宋体"/>
          <w:b/>
          <w:color w:val="000000"/>
          <w:szCs w:val="21"/>
        </w:rPr>
        <w:t>乙方</w:t>
      </w:r>
      <w:r>
        <w:rPr>
          <w:rFonts w:hint="eastAsia" w:ascii="宋体" w:hAnsi="宋体" w:eastAsia="宋体" w:cs="宋体"/>
          <w:color w:val="000000"/>
          <w:szCs w:val="21"/>
        </w:rPr>
        <w:t>：</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甲乙双方根据政府采购法律法规及有关规定，就</w:t>
      </w:r>
      <w:r>
        <w:rPr>
          <w:rFonts w:hint="eastAsia" w:ascii="宋体" w:hAnsi="宋体" w:eastAsia="宋体" w:cs="宋体"/>
          <w:szCs w:val="21"/>
        </w:rPr>
        <w:t>安吉县各行政机关、事业单位、社会团体</w:t>
      </w:r>
      <w:r>
        <w:rPr>
          <w:rFonts w:hint="eastAsia" w:ascii="宋体" w:hAnsi="宋体" w:cs="宋体"/>
          <w:szCs w:val="21"/>
          <w:lang w:eastAsia="zh-CN"/>
        </w:rPr>
        <w:t>2023年度审计服务</w:t>
      </w:r>
      <w:r>
        <w:rPr>
          <w:rFonts w:hint="eastAsia" w:ascii="宋体" w:hAnsi="宋体" w:eastAsia="宋体" w:cs="宋体"/>
          <w:szCs w:val="21"/>
        </w:rPr>
        <w:t>政府采购项目</w:t>
      </w:r>
      <w:r>
        <w:rPr>
          <w:rFonts w:hint="eastAsia" w:ascii="宋体" w:hAnsi="宋体" w:eastAsia="宋体" w:cs="宋体"/>
          <w:color w:val="000000"/>
          <w:sz w:val="21"/>
          <w:szCs w:val="21"/>
        </w:rPr>
        <w:t>(</w:t>
      </w:r>
      <w:r>
        <w:rPr>
          <w:rFonts w:hint="eastAsia" w:ascii="宋体" w:hAnsi="宋体" w:eastAsia="宋体" w:cs="宋体"/>
          <w:color w:val="000000"/>
          <w:sz w:val="21"/>
          <w:szCs w:val="21"/>
          <w:u w:val="single"/>
        </w:rPr>
        <w:t xml:space="preserve">编号: </w:t>
      </w:r>
      <w:r>
        <w:rPr>
          <w:rFonts w:hint="eastAsia" w:ascii="宋体" w:hAnsi="宋体" w:cs="宋体"/>
          <w:color w:val="000000"/>
          <w:sz w:val="21"/>
          <w:szCs w:val="21"/>
          <w:u w:val="single"/>
          <w:lang w:val="en-US" w:eastAsia="zh-CN"/>
        </w:rPr>
        <w:t>AJKJ2022-005</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)签订本协议。</w:t>
      </w:r>
    </w:p>
    <w:p>
      <w:pPr>
        <w:snapToGrid w:val="0"/>
        <w:spacing w:line="360" w:lineRule="auto"/>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1.定义</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本协议中的下列术语应解释为：</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1.1“协议”系指甲方与乙方签署的、载明甲方与乙方协利义务的协议，包括所有的附件、附录和其他构成协议的所有文件。</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1.2“甲方”系指</w:t>
      </w:r>
      <w:r>
        <w:rPr>
          <w:rFonts w:hint="eastAsia" w:ascii="宋体" w:hAnsi="宋体" w:cs="宋体"/>
          <w:sz w:val="21"/>
          <w:szCs w:val="21"/>
          <w:lang w:eastAsia="zh-CN"/>
        </w:rPr>
        <w:t>安吉县公共资源交易中心（</w:t>
      </w:r>
      <w:r>
        <w:rPr>
          <w:rFonts w:hint="eastAsia" w:ascii="宋体" w:hAnsi="宋体" w:cs="宋体"/>
          <w:sz w:val="21"/>
          <w:szCs w:val="21"/>
          <w:lang w:val="en-US" w:eastAsia="zh-CN"/>
        </w:rPr>
        <w:t>安吉县</w:t>
      </w:r>
      <w:r>
        <w:rPr>
          <w:rFonts w:hint="eastAsia" w:ascii="宋体" w:hAnsi="宋体" w:cs="宋体"/>
          <w:sz w:val="21"/>
          <w:szCs w:val="21"/>
          <w:lang w:eastAsia="zh-CN"/>
        </w:rPr>
        <w:t>政府采购中心）</w:t>
      </w:r>
      <w:r>
        <w:rPr>
          <w:rFonts w:hint="eastAsia" w:ascii="宋体" w:hAnsi="宋体" w:eastAsia="宋体" w:cs="宋体"/>
          <w:color w:val="000000"/>
          <w:sz w:val="21"/>
          <w:szCs w:val="21"/>
        </w:rPr>
        <w:t>。</w:t>
      </w:r>
      <w:r>
        <w:rPr>
          <w:rFonts w:hint="eastAsia" w:ascii="宋体" w:hAnsi="宋体" w:eastAsia="宋体" w:cs="宋体"/>
          <w:sz w:val="21"/>
          <w:szCs w:val="21"/>
        </w:rPr>
        <w:t>甲方不</w:t>
      </w:r>
      <w:r>
        <w:rPr>
          <w:rFonts w:hint="eastAsia" w:ascii="宋体" w:hAnsi="宋体" w:eastAsia="宋体" w:cs="宋体"/>
          <w:color w:val="000000"/>
          <w:sz w:val="21"/>
          <w:szCs w:val="21"/>
        </w:rPr>
        <w:t>作为协议一方具体参加合同的实际履行。在实际履行中由采购单位与乙方另行签订具体</w:t>
      </w:r>
      <w:r>
        <w:rPr>
          <w:rFonts w:hint="eastAsia" w:ascii="宋体" w:hAnsi="宋体" w:cs="宋体"/>
          <w:color w:val="000000"/>
          <w:sz w:val="21"/>
          <w:szCs w:val="21"/>
          <w:lang w:val="en-US" w:eastAsia="zh-CN"/>
        </w:rPr>
        <w:t>审计服务</w:t>
      </w:r>
      <w:r>
        <w:rPr>
          <w:rFonts w:hint="eastAsia" w:ascii="宋体" w:hAnsi="宋体" w:eastAsia="宋体" w:cs="宋体"/>
          <w:color w:val="000000"/>
          <w:sz w:val="21"/>
          <w:szCs w:val="21"/>
        </w:rPr>
        <w:t>合同。</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1.3“乙方”系指本次</w:t>
      </w:r>
      <w:r>
        <w:rPr>
          <w:rFonts w:hint="eastAsia" w:ascii="宋体" w:hAnsi="宋体" w:eastAsia="宋体" w:cs="宋体"/>
          <w:color w:val="000000"/>
          <w:sz w:val="21"/>
          <w:szCs w:val="21"/>
          <w:lang w:val="en-US" w:eastAsia="zh-CN"/>
        </w:rPr>
        <w:t>征集</w:t>
      </w:r>
      <w:r>
        <w:rPr>
          <w:rFonts w:hint="eastAsia" w:ascii="宋体" w:hAnsi="宋体" w:eastAsia="宋体" w:cs="宋体"/>
          <w:color w:val="000000"/>
          <w:sz w:val="21"/>
          <w:szCs w:val="21"/>
        </w:rPr>
        <w:t>入围并为</w:t>
      </w:r>
      <w:r>
        <w:rPr>
          <w:rFonts w:hint="eastAsia" w:ascii="宋体" w:hAnsi="宋体" w:eastAsia="宋体" w:cs="宋体"/>
          <w:color w:val="000000"/>
          <w:sz w:val="21"/>
          <w:szCs w:val="21"/>
          <w:lang w:eastAsia="zh-CN"/>
        </w:rPr>
        <w:t>安吉县</w:t>
      </w:r>
      <w:r>
        <w:rPr>
          <w:rFonts w:hint="eastAsia" w:ascii="宋体" w:hAnsi="宋体" w:eastAsia="宋体" w:cs="宋体"/>
          <w:color w:val="000000"/>
          <w:sz w:val="21"/>
          <w:szCs w:val="21"/>
        </w:rPr>
        <w:t>国家机关、事业单位和团体组织提供</w:t>
      </w:r>
      <w:r>
        <w:rPr>
          <w:rFonts w:hint="eastAsia" w:ascii="宋体" w:hAnsi="宋体" w:cs="宋体"/>
          <w:color w:val="000000"/>
          <w:sz w:val="21"/>
          <w:szCs w:val="21"/>
          <w:lang w:val="en-US" w:eastAsia="zh-CN"/>
        </w:rPr>
        <w:t>审计服务的</w:t>
      </w:r>
      <w:r>
        <w:rPr>
          <w:rFonts w:hint="eastAsia" w:ascii="宋体" w:hAnsi="宋体" w:eastAsia="宋体" w:cs="宋体"/>
          <w:color w:val="000000"/>
          <w:sz w:val="21"/>
          <w:szCs w:val="21"/>
        </w:rPr>
        <w:t>单位。</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1.4“采购单位”系指</w:t>
      </w:r>
      <w:r>
        <w:rPr>
          <w:rFonts w:hint="eastAsia" w:ascii="宋体" w:hAnsi="宋体" w:eastAsia="宋体" w:cs="宋体"/>
          <w:color w:val="000000"/>
          <w:sz w:val="21"/>
          <w:szCs w:val="21"/>
          <w:lang w:eastAsia="zh-CN"/>
        </w:rPr>
        <w:t>安吉县</w:t>
      </w:r>
      <w:r>
        <w:rPr>
          <w:rFonts w:hint="eastAsia" w:ascii="宋体" w:hAnsi="宋体" w:eastAsia="宋体" w:cs="宋体"/>
          <w:color w:val="000000"/>
          <w:sz w:val="21"/>
          <w:szCs w:val="21"/>
        </w:rPr>
        <w:t>国家机关、事业单位和团体组织，与甲方享有同等权力。本协议下述各处所指甲方同时包含采购单位。</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1.5“</w:t>
      </w:r>
      <w:r>
        <w:rPr>
          <w:rFonts w:hint="eastAsia" w:ascii="宋体" w:hAnsi="宋体" w:eastAsia="宋体" w:cs="宋体"/>
          <w:color w:val="000000"/>
          <w:sz w:val="21"/>
          <w:szCs w:val="21"/>
          <w:lang w:val="en-US" w:eastAsia="zh-CN"/>
        </w:rPr>
        <w:t>征集文件</w:t>
      </w:r>
      <w:r>
        <w:rPr>
          <w:rFonts w:hint="eastAsia" w:ascii="宋体" w:hAnsi="宋体" w:eastAsia="宋体" w:cs="宋体"/>
          <w:color w:val="000000"/>
          <w:sz w:val="21"/>
          <w:szCs w:val="21"/>
        </w:rPr>
        <w:t>”是指《</w:t>
      </w:r>
      <w:r>
        <w:rPr>
          <w:rFonts w:hint="eastAsia" w:ascii="宋体" w:hAnsi="宋体" w:eastAsia="宋体" w:cs="宋体"/>
          <w:szCs w:val="21"/>
        </w:rPr>
        <w:t>安吉县各行政机关、事业单位、社会团体</w:t>
      </w:r>
      <w:r>
        <w:rPr>
          <w:rFonts w:hint="eastAsia" w:ascii="宋体" w:hAnsi="宋体" w:cs="宋体"/>
          <w:szCs w:val="21"/>
          <w:lang w:eastAsia="zh-CN"/>
        </w:rPr>
        <w:t>2023年度审计服务</w:t>
      </w:r>
      <w:r>
        <w:rPr>
          <w:rFonts w:hint="eastAsia" w:ascii="宋体" w:hAnsi="宋体" w:eastAsia="宋体" w:cs="宋体"/>
          <w:szCs w:val="21"/>
        </w:rPr>
        <w:t>政府采购项目</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框架协议征集</w:t>
      </w:r>
      <w:r>
        <w:rPr>
          <w:rFonts w:hint="eastAsia" w:ascii="宋体" w:hAnsi="宋体" w:eastAsia="宋体" w:cs="宋体"/>
          <w:color w:val="000000"/>
          <w:sz w:val="21"/>
          <w:szCs w:val="21"/>
        </w:rPr>
        <w:t>文件。</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6</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响应</w:t>
      </w:r>
      <w:r>
        <w:rPr>
          <w:rFonts w:hint="eastAsia" w:ascii="宋体" w:hAnsi="宋体" w:eastAsia="宋体" w:cs="宋体"/>
          <w:color w:val="000000"/>
          <w:sz w:val="21"/>
          <w:szCs w:val="21"/>
          <w:lang w:val="en-US" w:eastAsia="zh-CN"/>
        </w:rPr>
        <w:t>文件</w:t>
      </w:r>
      <w:r>
        <w:rPr>
          <w:rFonts w:hint="eastAsia" w:ascii="宋体" w:hAnsi="宋体" w:eastAsia="宋体" w:cs="宋体"/>
          <w:color w:val="000000"/>
          <w:sz w:val="21"/>
          <w:szCs w:val="21"/>
        </w:rPr>
        <w:t>”是指《</w:t>
      </w:r>
      <w:r>
        <w:rPr>
          <w:rFonts w:hint="eastAsia" w:ascii="宋体" w:hAnsi="宋体" w:eastAsia="宋体" w:cs="宋体"/>
          <w:szCs w:val="21"/>
        </w:rPr>
        <w:t>安吉县各行政机关、事业单位、社会团体</w:t>
      </w:r>
      <w:r>
        <w:rPr>
          <w:rFonts w:hint="eastAsia" w:ascii="宋体" w:hAnsi="宋体" w:cs="宋体"/>
          <w:szCs w:val="21"/>
          <w:lang w:eastAsia="zh-CN"/>
        </w:rPr>
        <w:t>2023年度审计服务</w:t>
      </w:r>
      <w:r>
        <w:rPr>
          <w:rFonts w:hint="eastAsia" w:ascii="宋体" w:hAnsi="宋体" w:eastAsia="宋体" w:cs="宋体"/>
          <w:szCs w:val="21"/>
        </w:rPr>
        <w:t>政府采购项目</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各供应商提交响应本项目要求的</w:t>
      </w:r>
      <w:r>
        <w:rPr>
          <w:rFonts w:hint="eastAsia" w:ascii="宋体" w:hAnsi="宋体" w:eastAsia="宋体" w:cs="宋体"/>
          <w:color w:val="000000"/>
          <w:sz w:val="21"/>
          <w:szCs w:val="21"/>
        </w:rPr>
        <w:t>文件。</w:t>
      </w:r>
    </w:p>
    <w:p>
      <w:pPr>
        <w:snapToGrid w:val="0"/>
        <w:spacing w:line="360" w:lineRule="auto"/>
        <w:ind w:firstLine="422" w:firstLineChars="200"/>
        <w:rPr>
          <w:rFonts w:hint="default" w:ascii="宋体" w:hAnsi="宋体" w:eastAsia="宋体" w:cs="宋体"/>
          <w:color w:val="000000"/>
          <w:sz w:val="21"/>
          <w:szCs w:val="21"/>
          <w:lang w:val="en-US" w:eastAsia="zh-CN"/>
        </w:rPr>
      </w:pPr>
      <w:r>
        <w:rPr>
          <w:rFonts w:hint="eastAsia" w:ascii="宋体" w:hAnsi="宋体" w:eastAsia="宋体" w:cs="宋体"/>
          <w:b/>
          <w:color w:val="000000"/>
          <w:sz w:val="21"/>
          <w:szCs w:val="21"/>
        </w:rPr>
        <w:t>2.适用范围</w:t>
      </w:r>
      <w:r>
        <w:rPr>
          <w:rFonts w:hint="eastAsia" w:ascii="宋体" w:hAnsi="宋体" w:cs="宋体"/>
          <w:b/>
          <w:color w:val="000000"/>
          <w:sz w:val="21"/>
          <w:szCs w:val="21"/>
          <w:lang w:eastAsia="zh-CN"/>
        </w:rPr>
        <w:t>、</w:t>
      </w:r>
      <w:r>
        <w:rPr>
          <w:rFonts w:hint="eastAsia" w:ascii="宋体" w:hAnsi="宋体" w:eastAsia="宋体" w:cs="宋体"/>
          <w:b/>
          <w:color w:val="000000"/>
          <w:sz w:val="21"/>
          <w:szCs w:val="21"/>
        </w:rPr>
        <w:t>时间</w:t>
      </w:r>
      <w:r>
        <w:rPr>
          <w:rFonts w:hint="eastAsia" w:ascii="宋体" w:hAnsi="宋体" w:cs="宋体"/>
          <w:b/>
          <w:color w:val="000000"/>
          <w:sz w:val="21"/>
          <w:szCs w:val="21"/>
          <w:lang w:val="en-US" w:eastAsia="zh-CN"/>
        </w:rPr>
        <w:t>及第二阶段成交方式</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2.1适用范围:</w:t>
      </w:r>
      <w:r>
        <w:rPr>
          <w:rFonts w:hint="eastAsia" w:ascii="宋体" w:hAnsi="宋体" w:eastAsia="宋体" w:cs="宋体"/>
          <w:szCs w:val="21"/>
        </w:rPr>
        <w:t>安吉县各行政机关、事业单位、社会团体</w:t>
      </w:r>
      <w:r>
        <w:rPr>
          <w:rFonts w:hint="eastAsia" w:ascii="宋体" w:hAnsi="宋体" w:cs="宋体"/>
          <w:szCs w:val="21"/>
          <w:lang w:eastAsia="zh-CN"/>
        </w:rPr>
        <w:t>2023年度审计服务</w:t>
      </w:r>
      <w:r>
        <w:rPr>
          <w:rFonts w:hint="eastAsia" w:ascii="宋体" w:hAnsi="宋体" w:eastAsia="宋体" w:cs="宋体"/>
          <w:color w:val="000000"/>
          <w:sz w:val="21"/>
          <w:szCs w:val="21"/>
        </w:rPr>
        <w:t>。</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2.2时间:</w:t>
      </w:r>
      <w:r>
        <w:rPr>
          <w:rFonts w:hint="eastAsia" w:ascii="宋体" w:hAnsi="宋体" w:eastAsia="宋体" w:cs="宋体"/>
          <w:color w:val="000000"/>
          <w:sz w:val="21"/>
          <w:szCs w:val="21"/>
          <w:lang w:val="en-US" w:eastAsia="zh-CN"/>
        </w:rPr>
        <w:t>2023年1月1日</w:t>
      </w:r>
      <w:r>
        <w:rPr>
          <w:rFonts w:hint="eastAsia" w:ascii="宋体" w:hAnsi="宋体" w:eastAsia="宋体" w:cs="宋体"/>
          <w:color w:val="000000"/>
          <w:sz w:val="21"/>
          <w:szCs w:val="21"/>
        </w:rPr>
        <w:t>至</w:t>
      </w:r>
      <w:r>
        <w:rPr>
          <w:rFonts w:hint="eastAsia" w:ascii="宋体" w:hAnsi="宋体" w:cs="宋体"/>
          <w:color w:val="000000"/>
          <w:sz w:val="21"/>
          <w:szCs w:val="21"/>
          <w:lang w:eastAsia="zh-CN"/>
        </w:rPr>
        <w:t>2023年12月31日</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框架协议期间除入围供应商不足入围总数70%切影响本协议执行的情形外，将不再额外补充征集供应商</w:t>
      </w:r>
      <w:r>
        <w:rPr>
          <w:rFonts w:hint="eastAsia" w:ascii="宋体" w:hAnsi="宋体" w:eastAsia="宋体" w:cs="宋体"/>
          <w:color w:val="000000"/>
          <w:sz w:val="21"/>
          <w:szCs w:val="21"/>
        </w:rPr>
        <w:t>。</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cs="宋体"/>
          <w:color w:val="000000"/>
          <w:sz w:val="21"/>
          <w:szCs w:val="21"/>
          <w:lang w:val="en-US" w:eastAsia="zh-CN"/>
        </w:rPr>
        <w:t>3第二阶段成交方式：由采购单位在入围供应商中直接选定</w:t>
      </w:r>
      <w:r>
        <w:rPr>
          <w:rFonts w:hint="eastAsia" w:ascii="宋体" w:hAnsi="宋体" w:eastAsia="宋体" w:cs="宋体"/>
          <w:color w:val="000000"/>
          <w:sz w:val="21"/>
          <w:szCs w:val="21"/>
        </w:rPr>
        <w:t>。</w:t>
      </w:r>
    </w:p>
    <w:p>
      <w:pPr>
        <w:snapToGrid w:val="0"/>
        <w:spacing w:line="360" w:lineRule="auto"/>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3.项目承诺</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3.1业务开展范围</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（1）甲方确定乙方为</w:t>
      </w:r>
      <w:r>
        <w:rPr>
          <w:rFonts w:hint="eastAsia" w:ascii="宋体" w:hAnsi="宋体" w:eastAsia="宋体" w:cs="宋体"/>
          <w:szCs w:val="21"/>
        </w:rPr>
        <w:t>安吉县各行政机关、事业单位、社会团体</w:t>
      </w:r>
      <w:r>
        <w:rPr>
          <w:rFonts w:hint="eastAsia" w:ascii="宋体" w:hAnsi="宋体" w:cs="宋体"/>
          <w:szCs w:val="21"/>
          <w:lang w:eastAsia="zh-CN"/>
        </w:rPr>
        <w:t>2023年度审计服务</w:t>
      </w:r>
      <w:r>
        <w:rPr>
          <w:rFonts w:hint="eastAsia" w:ascii="宋体" w:hAnsi="宋体" w:cs="宋体"/>
          <w:szCs w:val="21"/>
          <w:lang w:val="en-US" w:eastAsia="zh-CN"/>
        </w:rPr>
        <w:t>入围供应商</w:t>
      </w:r>
      <w:r>
        <w:rPr>
          <w:rFonts w:hint="eastAsia" w:ascii="宋体" w:hAnsi="宋体" w:eastAsia="宋体" w:cs="宋体"/>
          <w:color w:val="000000"/>
          <w:sz w:val="21"/>
          <w:szCs w:val="21"/>
        </w:rPr>
        <w:t>。乙方提供采购单位的</w:t>
      </w:r>
      <w:r>
        <w:rPr>
          <w:rFonts w:hint="eastAsia" w:ascii="宋体" w:hAnsi="宋体" w:cs="宋体"/>
          <w:color w:val="000000"/>
          <w:sz w:val="21"/>
          <w:szCs w:val="21"/>
          <w:lang w:val="en-US" w:eastAsia="zh-CN"/>
        </w:rPr>
        <w:t>审计服务</w:t>
      </w:r>
      <w:r>
        <w:rPr>
          <w:rFonts w:hint="eastAsia" w:ascii="宋体" w:hAnsi="宋体" w:eastAsia="宋体" w:cs="宋体"/>
          <w:color w:val="000000"/>
          <w:sz w:val="21"/>
          <w:szCs w:val="21"/>
        </w:rPr>
        <w:t>。</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（2）乙方应按照服务发生地有关行业规定、相关法律法规与采购单位签署相关</w:t>
      </w:r>
      <w:r>
        <w:rPr>
          <w:rFonts w:hint="eastAsia" w:ascii="宋体" w:hAnsi="宋体" w:cs="宋体"/>
          <w:color w:val="000000"/>
          <w:sz w:val="21"/>
          <w:szCs w:val="21"/>
          <w:lang w:val="en-US" w:eastAsia="zh-CN"/>
        </w:rPr>
        <w:t>审计服务</w:t>
      </w:r>
      <w:r>
        <w:rPr>
          <w:rFonts w:hint="eastAsia" w:ascii="宋体" w:hAnsi="宋体" w:eastAsia="宋体" w:cs="宋体"/>
          <w:color w:val="000000"/>
          <w:sz w:val="21"/>
          <w:szCs w:val="21"/>
        </w:rPr>
        <w:t>合同，合同</w:t>
      </w:r>
      <w:r>
        <w:rPr>
          <w:rFonts w:hint="eastAsia" w:ascii="宋体" w:hAnsi="宋体" w:cs="宋体"/>
          <w:color w:val="000000"/>
          <w:sz w:val="21"/>
          <w:szCs w:val="21"/>
          <w:lang w:val="en-US" w:eastAsia="zh-CN"/>
        </w:rPr>
        <w:t>服务</w:t>
      </w:r>
      <w:r>
        <w:rPr>
          <w:rFonts w:hint="eastAsia" w:ascii="宋体" w:hAnsi="宋体" w:eastAsia="宋体" w:cs="宋体"/>
          <w:color w:val="000000"/>
          <w:sz w:val="21"/>
          <w:szCs w:val="21"/>
        </w:rPr>
        <w:t>标准不应低于本框架协议约定要求。</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3.2</w:t>
      </w:r>
      <w:r>
        <w:rPr>
          <w:rFonts w:hint="eastAsia" w:ascii="宋体" w:hAnsi="宋体" w:cs="宋体"/>
          <w:color w:val="000000"/>
          <w:sz w:val="21"/>
          <w:szCs w:val="21"/>
          <w:lang w:val="en-US" w:eastAsia="zh-CN"/>
        </w:rPr>
        <w:t>服务费</w:t>
      </w:r>
      <w:r>
        <w:rPr>
          <w:rFonts w:hint="eastAsia" w:ascii="宋体" w:hAnsi="宋体" w:eastAsia="宋体" w:cs="宋体"/>
          <w:color w:val="000000"/>
          <w:sz w:val="21"/>
          <w:szCs w:val="21"/>
        </w:rPr>
        <w:t>价格</w:t>
      </w:r>
    </w:p>
    <w:p>
      <w:pPr>
        <w:snapToGrid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cs="宋体"/>
          <w:color w:val="auto"/>
          <w:lang w:val="en-US" w:eastAsia="zh-CN"/>
        </w:rPr>
        <w:t>（</w:t>
      </w:r>
      <w:r>
        <w:rPr>
          <w:rFonts w:hint="eastAsia" w:ascii="宋体" w:hAnsi="宋体" w:eastAsia="宋体" w:cs="宋体"/>
          <w:color w:val="000000"/>
          <w:sz w:val="21"/>
          <w:szCs w:val="21"/>
          <w:lang w:val="en-US" w:eastAsia="zh-CN"/>
        </w:rPr>
        <w:t>1）供应商根据</w:t>
      </w:r>
      <w:r>
        <w:rPr>
          <w:rFonts w:hint="eastAsia" w:ascii="宋体" w:hAnsi="宋体" w:cs="宋体"/>
          <w:color w:val="000000"/>
          <w:sz w:val="21"/>
          <w:szCs w:val="21"/>
          <w:lang w:val="en-US" w:eastAsia="zh-CN"/>
        </w:rPr>
        <w:t>执行的收费</w:t>
      </w:r>
      <w:r>
        <w:rPr>
          <w:rFonts w:hint="eastAsia" w:ascii="宋体" w:hAnsi="宋体" w:eastAsia="宋体" w:cs="宋体"/>
          <w:color w:val="000000"/>
          <w:sz w:val="21"/>
          <w:szCs w:val="21"/>
          <w:lang w:val="en-US" w:eastAsia="zh-CN"/>
        </w:rPr>
        <w:t>标准承诺优惠率，实际结算时应按照不超过承诺的优惠率</w:t>
      </w:r>
      <w:r>
        <w:rPr>
          <w:rFonts w:hint="eastAsia" w:ascii="宋体" w:hAnsi="宋体" w:cs="宋体"/>
          <w:color w:val="000000"/>
          <w:sz w:val="21"/>
          <w:szCs w:val="21"/>
          <w:lang w:val="en-US" w:eastAsia="zh-CN"/>
        </w:rPr>
        <w:t>执行</w:t>
      </w:r>
      <w:r>
        <w:rPr>
          <w:rFonts w:hint="eastAsia" w:ascii="宋体" w:hAnsi="宋体" w:eastAsia="宋体" w:cs="宋体"/>
          <w:color w:val="000000"/>
          <w:sz w:val="21"/>
          <w:szCs w:val="21"/>
          <w:lang w:val="en-US" w:eastAsia="zh-CN"/>
        </w:rPr>
        <w:t>。</w:t>
      </w:r>
    </w:p>
    <w:p>
      <w:pPr>
        <w:snapToGrid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（2）总计费用均含税金。</w:t>
      </w:r>
    </w:p>
    <w:p>
      <w:pPr>
        <w:snapToGrid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3.3费用结算</w:t>
      </w:r>
    </w:p>
    <w:p>
      <w:pPr>
        <w:snapToGrid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本项目二阶段采用直接选定方式确定供应商。</w:t>
      </w:r>
    </w:p>
    <w:p>
      <w:pPr>
        <w:snapToGrid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1、签订合同之后，供应商应服从采购单位安排，根据采购单位要求派专人对接并开展服务事项。服务完成采购人验收通过后7个工作日内，采购单位向中标供应商支付全额项目款。</w:t>
      </w:r>
    </w:p>
    <w:p>
      <w:pPr>
        <w:snapToGrid w:val="0"/>
        <w:spacing w:line="360" w:lineRule="auto"/>
        <w:ind w:firstLine="420" w:firstLineChars="200"/>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采购单位应按次与供应商结算。结算时供应商应向</w:t>
      </w:r>
      <w:r>
        <w:rPr>
          <w:rFonts w:hint="eastAsia" w:ascii="宋体" w:hAnsi="宋体" w:cs="宋体"/>
          <w:color w:val="000000"/>
          <w:sz w:val="21"/>
          <w:szCs w:val="21"/>
          <w:lang w:val="en-US" w:eastAsia="zh-CN"/>
        </w:rPr>
        <w:t>采购</w:t>
      </w:r>
      <w:r>
        <w:rPr>
          <w:rFonts w:hint="eastAsia" w:ascii="宋体" w:hAnsi="宋体" w:eastAsia="宋体" w:cs="宋体"/>
          <w:color w:val="000000"/>
          <w:sz w:val="21"/>
          <w:szCs w:val="21"/>
          <w:lang w:val="zh-CN" w:eastAsia="zh-CN"/>
        </w:rPr>
        <w:t>单位提供下列单据：</w:t>
      </w:r>
    </w:p>
    <w:p>
      <w:pPr>
        <w:snapToGrid w:val="0"/>
        <w:spacing w:line="360" w:lineRule="auto"/>
        <w:ind w:firstLine="420" w:firstLineChars="200"/>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lang w:val="zh-CN" w:eastAsia="zh-CN"/>
        </w:rPr>
        <w:t>）正式的项目填写全面、清楚的</w:t>
      </w:r>
      <w:r>
        <w:rPr>
          <w:rFonts w:hint="eastAsia" w:ascii="宋体" w:hAnsi="宋体" w:cs="宋体"/>
          <w:color w:val="000000"/>
          <w:sz w:val="21"/>
          <w:szCs w:val="21"/>
          <w:lang w:val="en-US" w:eastAsia="zh-CN"/>
        </w:rPr>
        <w:t>审计服务</w:t>
      </w:r>
      <w:r>
        <w:rPr>
          <w:rFonts w:hint="eastAsia" w:ascii="宋体" w:hAnsi="宋体" w:eastAsia="宋体" w:cs="宋体"/>
          <w:color w:val="000000"/>
          <w:sz w:val="21"/>
          <w:szCs w:val="21"/>
          <w:lang w:val="zh-CN" w:eastAsia="zh-CN"/>
        </w:rPr>
        <w:t>发票；</w:t>
      </w:r>
    </w:p>
    <w:p>
      <w:pPr>
        <w:snapToGrid w:val="0"/>
        <w:spacing w:line="360" w:lineRule="auto"/>
        <w:ind w:firstLine="420" w:firstLineChars="200"/>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lang w:val="zh-CN" w:eastAsia="zh-CN"/>
        </w:rPr>
        <w:t>）</w:t>
      </w:r>
      <w:r>
        <w:rPr>
          <w:rFonts w:hint="eastAsia" w:ascii="宋体" w:hAnsi="宋体" w:eastAsia="宋体" w:cs="宋体"/>
          <w:color w:val="000000"/>
          <w:sz w:val="21"/>
          <w:szCs w:val="21"/>
          <w:lang w:val="en-US" w:eastAsia="zh-CN"/>
        </w:rPr>
        <w:t>采购单位</w:t>
      </w:r>
      <w:r>
        <w:rPr>
          <w:rFonts w:hint="eastAsia" w:ascii="宋体" w:hAnsi="宋体" w:eastAsia="宋体" w:cs="宋体"/>
          <w:color w:val="000000"/>
          <w:sz w:val="21"/>
          <w:szCs w:val="21"/>
          <w:lang w:val="zh-CN" w:eastAsia="zh-CN"/>
        </w:rPr>
        <w:t>应对有关单据进行认真审核，审核无误后，须以转帐、支票或公务卡方式向入围供应商支付有关费用，一律不得采用现金结算。</w:t>
      </w:r>
    </w:p>
    <w:p>
      <w:pPr>
        <w:snapToGrid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3.4.甲方的权利和义务</w:t>
      </w:r>
    </w:p>
    <w:p>
      <w:pPr>
        <w:snapToGrid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3.4.1甲方有权按照政府采购监管部门的要求、征集文件、本协议、乙方的响应文件等文件文本对乙方承诺和实际提供的服务以及业务系统维护、操作等与本项目相关的事项进行日常考核、监督检查和管理；并建立用户反馈与评价机制，根据反馈评价机制及时清退补充供应商，清退情形包括但不限于本协议“违约责任”和 “协议的终止”中的内容。</w:t>
      </w:r>
    </w:p>
    <w:p>
      <w:pPr>
        <w:snapToGrid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3.4.2甲方有权对乙方承诺的协议价格、服务承诺等履约情况进行监督检查，也可以委托第三方对乙方的市场价格以暗访等形式收集数据，作为对乙方履约情况监督考核的依据，据此追究乙方的违约责任或者作为考核评分依据。</w:t>
      </w:r>
    </w:p>
    <w:p>
      <w:pPr>
        <w:snapToGrid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3.4.3如采购单位对乙方提供的服务质量等问题向甲方投诉，甲方有权进行核查，如情况属实可要求乙方及时消除影响、弥补损失。</w:t>
      </w:r>
    </w:p>
    <w:p>
      <w:pPr>
        <w:widowControl/>
        <w:numPr>
          <w:ilvl w:val="0"/>
          <w:numId w:val="0"/>
        </w:numPr>
        <w:spacing w:line="320" w:lineRule="atLeast"/>
        <w:ind w:firstLine="420" w:firstLineChars="200"/>
        <w:outlineLvl w:val="0"/>
        <w:rPr>
          <w:rFonts w:hint="eastAsia" w:ascii="宋体" w:hAnsi="宋体" w:eastAsia="宋体" w:cs="宋体"/>
          <w:color w:val="000000"/>
          <w:sz w:val="21"/>
          <w:szCs w:val="21"/>
        </w:rPr>
      </w:pPr>
      <w:r>
        <w:rPr>
          <w:rFonts w:hint="eastAsia" w:ascii="宋体" w:hAnsi="宋体" w:cs="宋体"/>
          <w:color w:val="auto"/>
          <w:lang w:val="en-US" w:eastAsia="zh-CN"/>
        </w:rPr>
        <w:t>3.4.4甲方有权在其网站及其他媒体上公布对乙方考核、</w:t>
      </w:r>
      <w:r>
        <w:rPr>
          <w:rFonts w:hint="eastAsia" w:ascii="宋体" w:hAnsi="宋体" w:eastAsia="宋体" w:cs="宋体"/>
          <w:color w:val="000000"/>
          <w:sz w:val="21"/>
          <w:szCs w:val="21"/>
        </w:rPr>
        <w:t>监督检查及乙方履行协议的情况。乙方的考核结果，可以作为下一期项目采购的评审依据。</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3.4.5甲方通过相关查询系统对乙方业绩自动统计，可以作为下一期采购项目的评审依据。</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3.4.6甲方对采购单位拖欠乙方费用不承担任何连带责任。</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3.4.7甲方负责协调乙方与采购单位在开展中的关系与矛盾，与有关部门一起解决和处理服务过程中所发生的纠纷。</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3.4.8对乙方业务开展和履行合同情况，甲方有权在浙江政府采购网或其他媒体上公布。</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3.5.乙方的权利和义务</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3.5.1乙方的权利</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乙方有权拒绝甲方及采购单位提出的服务和乙方承诺以外的其它要求。对采购单位提出超出协议规定服务范围和虚开发票的要求，乙方有权拒绝；采购单位不能出示有效证明，证明其在协议服务范围之内的，乙方有权拒绝向其提供协议价格的服务。</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（2）乙方有权对甲方在日常管理工作中和采购单位在服务过程中的不正当要求和违规行为进行投诉，并要求有关部门做出处理。</w:t>
      </w:r>
    </w:p>
    <w:p>
      <w:pPr>
        <w:snapToGrid w:val="0"/>
        <w:spacing w:line="36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（3）乙方根据采购单位的要求，向采购单位提供响应文件承诺服务范围内的相关</w:t>
      </w:r>
      <w:r>
        <w:rPr>
          <w:rFonts w:hint="eastAsia" w:ascii="宋体" w:hAnsi="宋体" w:cs="宋体"/>
          <w:color w:val="000000"/>
          <w:sz w:val="21"/>
          <w:szCs w:val="21"/>
          <w:lang w:val="en-US" w:eastAsia="zh-CN"/>
        </w:rPr>
        <w:t>审计服务</w:t>
      </w:r>
      <w:r>
        <w:rPr>
          <w:rFonts w:hint="eastAsia" w:ascii="宋体" w:hAnsi="宋体" w:cs="宋体"/>
          <w:color w:val="000000"/>
          <w:sz w:val="21"/>
          <w:szCs w:val="21"/>
          <w:lang w:eastAsia="zh-CN"/>
        </w:rPr>
        <w:t>。</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3.5.2乙方的义务</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3.5.2.1乙方应严格遵守国家法律、法规和相关规定，诚实、守信，合法经营，自觉维护采购单位的利益，全面履行响应承诺，杜绝不正当竞争行为，优先服务采购单位，确保服务质量，圆满完成服务工作。</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3.5.2.2乙方应自觉接受并积极配合甲方按照承诺入围文件、本协议、乙方的响应文件及承诺提供的价格、设备设施、服务质量及服务能力进行的综合考核评定、监督检查和管理，严格履</w:t>
      </w:r>
      <w:r>
        <w:rPr>
          <w:rFonts w:hint="eastAsia" w:ascii="宋体" w:hAnsi="宋体" w:cs="宋体"/>
          <w:color w:val="000000"/>
          <w:sz w:val="21"/>
          <w:szCs w:val="21"/>
          <w:lang w:val="en-US" w:eastAsia="zh-CN"/>
        </w:rPr>
        <w:t>行承诺</w:t>
      </w:r>
      <w:r>
        <w:rPr>
          <w:rFonts w:hint="eastAsia" w:ascii="宋体" w:hAnsi="宋体" w:eastAsia="宋体" w:cs="宋体"/>
          <w:color w:val="000000"/>
          <w:sz w:val="21"/>
          <w:szCs w:val="21"/>
        </w:rPr>
        <w:t>。</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3.5.2.3在协议有效期内，乙方在特定时间内对社会举办的优惠活动，采购单位有权参加其优惠活动并享受其优惠政策；乙方的设施设备、服务质量等要符合国家规定标准，不得因价格优惠而减少服务项目、降低服务质量。</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3.5.2.4在协议有效期内，乙方</w:t>
      </w:r>
      <w:r>
        <w:rPr>
          <w:rFonts w:hint="eastAsia" w:ascii="宋体" w:hAnsi="宋体" w:cs="宋体"/>
          <w:color w:val="000000"/>
          <w:sz w:val="21"/>
          <w:szCs w:val="21"/>
          <w:lang w:val="en-US" w:eastAsia="zh-CN"/>
        </w:rPr>
        <w:t>根据响应提供的报价是</w:t>
      </w:r>
      <w:r>
        <w:rPr>
          <w:rFonts w:hint="eastAsia" w:ascii="宋体" w:hAnsi="宋体" w:eastAsia="宋体" w:cs="宋体"/>
          <w:color w:val="000000"/>
          <w:sz w:val="21"/>
          <w:szCs w:val="21"/>
        </w:rPr>
        <w:t>入围价格为最高限价，采购单位可与乙方进行议价；如果乙方下调市场价格，则乙方应按照</w:t>
      </w:r>
      <w:r>
        <w:rPr>
          <w:rFonts w:hint="eastAsia" w:ascii="宋体" w:hAnsi="宋体" w:cs="宋体"/>
          <w:color w:val="000000"/>
          <w:sz w:val="21"/>
          <w:szCs w:val="21"/>
          <w:lang w:val="en-US" w:eastAsia="zh-CN"/>
        </w:rPr>
        <w:t>下调标准</w:t>
      </w:r>
      <w:r>
        <w:rPr>
          <w:rFonts w:hint="eastAsia" w:ascii="宋体" w:hAnsi="宋体" w:eastAsia="宋体" w:cs="宋体"/>
          <w:color w:val="000000"/>
          <w:sz w:val="21"/>
          <w:szCs w:val="21"/>
        </w:rPr>
        <w:t>及时下调政府采购价格，否则视为“超过协议规定价格收费”。</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3.5.2.5乙方同意甲方建立的</w:t>
      </w:r>
      <w:r>
        <w:rPr>
          <w:rFonts w:hint="eastAsia" w:ascii="宋体" w:hAnsi="宋体" w:cs="宋体"/>
          <w:color w:val="000000"/>
          <w:sz w:val="21"/>
          <w:szCs w:val="21"/>
          <w:lang w:val="en-US" w:eastAsia="zh-CN"/>
        </w:rPr>
        <w:t>清退</w:t>
      </w:r>
      <w:r>
        <w:rPr>
          <w:rFonts w:hint="eastAsia" w:ascii="宋体" w:hAnsi="宋体" w:eastAsia="宋体" w:cs="宋体"/>
          <w:color w:val="000000"/>
          <w:sz w:val="21"/>
          <w:szCs w:val="21"/>
        </w:rPr>
        <w:t>机制，退出情况包括但不限于本协议“违约责任”和“协议的终止”中的内容。</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3.5.2.6乙方接受并积极参与采购单位使用直接询价、供应商抽选竞价以及单独采购方式采购</w:t>
      </w:r>
      <w:r>
        <w:rPr>
          <w:rFonts w:hint="eastAsia" w:ascii="宋体" w:hAnsi="宋体" w:cs="宋体"/>
          <w:color w:val="000000"/>
          <w:sz w:val="21"/>
          <w:szCs w:val="21"/>
          <w:lang w:val="en-US" w:eastAsia="zh-CN"/>
        </w:rPr>
        <w:t>审计服务</w:t>
      </w:r>
      <w:r>
        <w:rPr>
          <w:rFonts w:hint="eastAsia" w:ascii="宋体" w:hAnsi="宋体" w:eastAsia="宋体" w:cs="宋体"/>
          <w:color w:val="000000"/>
          <w:sz w:val="21"/>
          <w:szCs w:val="21"/>
        </w:rPr>
        <w:t>的活动。</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3.5.2.7乙方应严格按甲方要求完成以下工作，不能完成以下工作将被记录并作为考核及监督检查评分的依据。由于乙方未按甲方要求完成以下工作所造成的不利影响由乙方承担。</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（1）按时参加甲方举办的培训及召开的会议；</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（2）按甲方的要求填报并更新维护相关信息和资料；</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（3）配备专人负责协议采购相关事宜，按要求填报及更新相关信息，保证联系人、联系电话等信息真实齐全；</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（4）按要求登录相关查询系统维护数据，打印验收单，经双方确认后作为采购单位入账依据。乙方应保存好协议有效期内所有结算单据及合同，甲方有权对结算单据及合同进行检查并作为考核评分的依据；</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（5）报价真实有效，杜绝以低于成本的价格恶意竞争；按采购单位需求参与供应商抽选并按规定参与报价；</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（6）向采购单位提供等额的正式发票；</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（7）乙方财务部门具备公务卡结算的能力（即刷信用卡结算的能力）；</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（8）为采购单位建立采购单位档案并及时进行信息更新，建立健全客户服务制度等内部管理机制并严格执行；</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（9）不向采购单位行贿或者提供其他不正当利益；</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（10）自觉接受并积极配合甲方组织的日常考核、监督检查和管理。</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3.5.2.8在协议有效期内，乙方应做好浙江政府采购网上相关信息的维护工作，包括单位名称变更；及时变更联系人、联系电话、预订电话等。</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乙方应保证</w:t>
      </w:r>
      <w:r>
        <w:rPr>
          <w:rFonts w:hint="eastAsia" w:ascii="宋体" w:hAnsi="宋体" w:cs="宋体"/>
          <w:color w:val="000000"/>
          <w:sz w:val="21"/>
          <w:szCs w:val="21"/>
          <w:lang w:val="en-US" w:eastAsia="zh-CN"/>
        </w:rPr>
        <w:t>总</w:t>
      </w:r>
      <w:r>
        <w:rPr>
          <w:rFonts w:hint="eastAsia" w:ascii="宋体" w:hAnsi="宋体" w:eastAsia="宋体" w:cs="宋体"/>
          <w:color w:val="000000"/>
          <w:sz w:val="21"/>
          <w:szCs w:val="21"/>
        </w:rPr>
        <w:t>联系人、联系电话真实有效，若发现未能及时修改联系人、联系电话，出现不能联系到乙方的情况所造成的影响由乙方承担，并将被记录并作为综合考核评定及监督检查评分的依据。</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3.5.2.9在协议有效期内，乙方应保证具备履行协议的能力。如乙方发生足以影响服务能力的重大变化，应在变化发生后十个工作日内书面通知甲方，甲方根据实际情况决定是否继续履行协议。</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3.2.2.10乙方必须建立采购单位档案，数据汇总</w:t>
      </w:r>
      <w:r>
        <w:rPr>
          <w:rFonts w:hint="eastAsia" w:ascii="宋体" w:hAnsi="宋体" w:cs="宋体"/>
          <w:color w:val="000000"/>
          <w:sz w:val="21"/>
          <w:szCs w:val="21"/>
          <w:lang w:val="en-US" w:eastAsia="zh-CN"/>
        </w:rPr>
        <w:t>根据甲方要求及时上报</w:t>
      </w:r>
      <w:r>
        <w:rPr>
          <w:rFonts w:hint="eastAsia" w:ascii="宋体" w:hAnsi="宋体" w:eastAsia="宋体" w:cs="宋体"/>
          <w:color w:val="000000"/>
          <w:sz w:val="21"/>
          <w:szCs w:val="21"/>
        </w:rPr>
        <w:t>报表至</w:t>
      </w:r>
      <w:r>
        <w:rPr>
          <w:rFonts w:hint="eastAsia" w:ascii="宋体" w:hAnsi="宋体" w:cs="宋体"/>
          <w:color w:val="000000"/>
          <w:sz w:val="21"/>
          <w:szCs w:val="21"/>
          <w:lang w:val="en-US" w:eastAsia="zh-CN"/>
        </w:rPr>
        <w:t>相关业务系统</w:t>
      </w:r>
      <w:r>
        <w:rPr>
          <w:rFonts w:hint="eastAsia" w:ascii="宋体" w:hAnsi="宋体" w:eastAsia="宋体" w:cs="宋体"/>
          <w:color w:val="000000"/>
          <w:sz w:val="21"/>
          <w:szCs w:val="21"/>
        </w:rPr>
        <w:t>。</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3.5.2.11乙方承诺接受</w:t>
      </w:r>
      <w:r>
        <w:rPr>
          <w:rFonts w:hint="eastAsia" w:ascii="宋体" w:hAnsi="宋体" w:cs="宋体"/>
          <w:color w:val="000000"/>
          <w:sz w:val="21"/>
          <w:szCs w:val="21"/>
          <w:lang w:val="en-US" w:eastAsia="zh-CN"/>
        </w:rPr>
        <w:t>征集</w:t>
      </w:r>
      <w:r>
        <w:rPr>
          <w:rFonts w:hint="eastAsia" w:ascii="宋体" w:hAnsi="宋体" w:eastAsia="宋体" w:cs="宋体"/>
          <w:color w:val="000000"/>
          <w:sz w:val="21"/>
          <w:szCs w:val="21"/>
        </w:rPr>
        <w:t>文件的所有内容，按照</w:t>
      </w:r>
      <w:r>
        <w:rPr>
          <w:rFonts w:hint="eastAsia" w:ascii="宋体" w:hAnsi="宋体" w:cs="宋体"/>
          <w:color w:val="000000"/>
          <w:sz w:val="21"/>
          <w:szCs w:val="21"/>
          <w:lang w:val="en-US" w:eastAsia="zh-CN"/>
        </w:rPr>
        <w:t>响应</w:t>
      </w:r>
      <w:r>
        <w:rPr>
          <w:rFonts w:hint="eastAsia" w:ascii="宋体" w:hAnsi="宋体" w:eastAsia="宋体" w:cs="宋体"/>
          <w:color w:val="000000"/>
          <w:sz w:val="21"/>
          <w:szCs w:val="21"/>
        </w:rPr>
        <w:t>文件要求和响应文件承诺认真履约，如有违反将无条件接受甲方的处罚。</w:t>
      </w:r>
    </w:p>
    <w:p>
      <w:pPr>
        <w:snapToGrid w:val="0"/>
        <w:spacing w:line="360" w:lineRule="auto"/>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4.违约责任</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4.1</w:t>
      </w:r>
      <w:r>
        <w:rPr>
          <w:rFonts w:hint="eastAsia" w:ascii="宋体" w:hAnsi="宋体" w:cs="宋体"/>
          <w:color w:val="000000"/>
          <w:sz w:val="21"/>
          <w:szCs w:val="21"/>
          <w:lang w:val="en-US" w:eastAsia="zh-CN"/>
        </w:rPr>
        <w:t>服务</w:t>
      </w:r>
      <w:r>
        <w:rPr>
          <w:rFonts w:hint="eastAsia" w:ascii="宋体" w:hAnsi="宋体" w:eastAsia="宋体" w:cs="宋体"/>
          <w:color w:val="000000"/>
          <w:sz w:val="21"/>
          <w:szCs w:val="21"/>
        </w:rPr>
        <w:t>质量责任</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乙方提供</w:t>
      </w:r>
      <w:r>
        <w:rPr>
          <w:rFonts w:hint="eastAsia" w:ascii="宋体" w:hAnsi="宋体" w:cs="宋体"/>
          <w:color w:val="000000"/>
          <w:sz w:val="21"/>
          <w:szCs w:val="21"/>
          <w:lang w:val="en-US" w:eastAsia="zh-CN"/>
        </w:rPr>
        <w:t>审计服务</w:t>
      </w:r>
      <w:r>
        <w:rPr>
          <w:rFonts w:hint="eastAsia" w:ascii="宋体" w:hAnsi="宋体" w:eastAsia="宋体" w:cs="宋体"/>
          <w:color w:val="000000"/>
          <w:sz w:val="21"/>
          <w:szCs w:val="21"/>
        </w:rPr>
        <w:t>时，应按国家</w:t>
      </w:r>
      <w:r>
        <w:rPr>
          <w:rFonts w:hint="eastAsia" w:ascii="宋体" w:hAnsi="宋体" w:cs="宋体"/>
          <w:color w:val="000000"/>
          <w:sz w:val="21"/>
          <w:szCs w:val="21"/>
          <w:lang w:val="en-US" w:eastAsia="zh-CN"/>
        </w:rPr>
        <w:t>行业标准</w:t>
      </w:r>
      <w:r>
        <w:rPr>
          <w:rFonts w:hint="eastAsia" w:ascii="宋体" w:hAnsi="宋体" w:eastAsia="宋体" w:cs="宋体"/>
          <w:color w:val="000000"/>
          <w:sz w:val="21"/>
          <w:szCs w:val="21"/>
        </w:rPr>
        <w:t>和</w:t>
      </w:r>
      <w:r>
        <w:rPr>
          <w:rFonts w:hint="eastAsia" w:ascii="宋体" w:hAnsi="宋体" w:cs="宋体"/>
          <w:color w:val="000000"/>
          <w:sz w:val="21"/>
          <w:szCs w:val="21"/>
          <w:lang w:val="en-US" w:eastAsia="zh-CN"/>
        </w:rPr>
        <w:t>征集文件中所要求标准</w:t>
      </w:r>
      <w:r>
        <w:rPr>
          <w:rFonts w:hint="eastAsia" w:ascii="宋体" w:hAnsi="宋体" w:eastAsia="宋体" w:cs="宋体"/>
          <w:color w:val="000000"/>
          <w:sz w:val="21"/>
          <w:szCs w:val="21"/>
        </w:rPr>
        <w:t>执行。因</w:t>
      </w:r>
      <w:r>
        <w:rPr>
          <w:rFonts w:hint="eastAsia" w:ascii="宋体" w:hAnsi="宋体" w:cs="宋体"/>
          <w:color w:val="000000"/>
          <w:sz w:val="21"/>
          <w:szCs w:val="21"/>
          <w:lang w:val="en-US" w:eastAsia="zh-CN"/>
        </w:rPr>
        <w:t>服务质量问题</w:t>
      </w:r>
      <w:r>
        <w:rPr>
          <w:rFonts w:hint="eastAsia" w:ascii="宋体" w:hAnsi="宋体" w:eastAsia="宋体" w:cs="宋体"/>
          <w:color w:val="000000"/>
          <w:sz w:val="21"/>
          <w:szCs w:val="21"/>
        </w:rPr>
        <w:t>造成事故和经济损失，由乙方负完全责任。乙方在服务承诺约定的时间内没有采取措施，采购单位可采取必要的补救措施，但风险和费用将由乙方承担。</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4.2 甲、乙任何一方违反本协议的约定，应当承担违约责任，并赔偿对方的实际损失。乙方违约行为给采购单位造成经济损失的，采购单位有权按实际经济损失要求乙方进行赔偿。</w:t>
      </w:r>
    </w:p>
    <w:p>
      <w:pPr>
        <w:snapToGrid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4.3</w:t>
      </w:r>
      <w:r>
        <w:rPr>
          <w:rFonts w:hint="eastAsia" w:ascii="宋体" w:hAnsi="宋体" w:eastAsia="宋体" w:cs="宋体"/>
          <w:color w:val="000000"/>
          <w:sz w:val="21"/>
          <w:szCs w:val="21"/>
          <w:lang w:val="en-US" w:eastAsia="zh-CN"/>
        </w:rPr>
        <w:t>在框架协议有效期内，如发现供应商出现下列情形之一的，将根据协议的要求，按规定程序对违规供应商予以清退（解除框架协议）；并根据政府采购相关规定，禁止其参与下一次框架协议的签订同时也不得作为非入围供应商承接本区域内相关项目。</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（1）供应商提供虚假发票的；</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（2）超过协议价格提供服务；</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（3）供应商无正当理由拒绝接受采购人订单的；</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（4）供应商采用不正当竞争手段争揽业务，引起投诉并经采购机构查实的；</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（5）供应商服务态度差，被采购人有效投诉二次以上(含二次并经查实)；</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（6）未经采购人同意，供应商擅自将服务事项转包给其他单位的；</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（7）因供应商服务质量问题，导致采购人出现重大损失的；</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（8）供应商服务内容、费用结算等方面弄虚作假的；</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（9）每季度末巡检发现被“信用中国”（www.creditchina.gov.cn）、中国政府采购网（www.ccgp.gov.cn）列入失信被执行人、重大税收违法案件当事人名单、政府采购严重违法失信行为记录名单。；</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（10）行业主管部门或政府其他职能部门检查出现行政处罚的；</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default" w:hAnsi="宋体" w:cs="Times New Roman"/>
          <w:kern w:val="2"/>
          <w:sz w:val="21"/>
          <w:szCs w:val="21"/>
          <w:lang w:val="en-US" w:eastAsia="zh-CN" w:bidi="ar-SA"/>
        </w:rPr>
      </w:pPr>
      <w:r>
        <w:rPr>
          <w:rFonts w:hint="eastAsia" w:hAnsi="宋体" w:cs="Times New Roman"/>
          <w:kern w:val="2"/>
          <w:sz w:val="21"/>
          <w:szCs w:val="21"/>
          <w:lang w:val="en-US" w:eastAsia="zh-CN" w:bidi="ar-SA"/>
        </w:rPr>
        <w:t>（11）其他征集人或监管部门认为应当予以清退的情形；</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4.4为了保障采购单位和乙方的权益，本协议建立监管制度。经甲方和安吉县文体旅游等部门联合核查，投诉情况将如情况属实将记录在案，并按相关规定处理。</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4.5乙方与采购单位签订的合同中，乙方的义务不得低于本协议中约定的义务以及乙方在响应文件中的承诺，否则相应的条款无效，乙方相应的义务以本协议为准。</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4.6乙方违约情节特别严重的，甲方上报政府采购监管部门，采购监管部门可依法对其采取列入不良行为记录名单、在一至三年内禁止参加政府采购活动，并予以通报。</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int="eastAsia" w:hAnsi="宋体" w:cs="Times New Roman"/>
          <w:kern w:val="2"/>
          <w:sz w:val="21"/>
          <w:szCs w:val="21"/>
          <w:lang w:val="en-US" w:eastAsia="zh-CN" w:bidi="ar-SA"/>
        </w:rPr>
      </w:pPr>
      <w:r>
        <w:rPr>
          <w:rFonts w:hint="eastAsia" w:hAnsi="宋体" w:cs="Times New Roman"/>
          <w:b/>
          <w:bCs/>
          <w:kern w:val="2"/>
          <w:sz w:val="21"/>
          <w:szCs w:val="21"/>
          <w:lang w:val="en-US" w:eastAsia="zh-CN" w:bidi="ar-SA"/>
        </w:rPr>
        <w:t>5.不可抗力</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ascii="宋体" w:hAnsi="宋体" w:eastAsia="宋体" w:cs="宋体"/>
          <w:color w:val="000000"/>
          <w:sz w:val="21"/>
          <w:szCs w:val="21"/>
        </w:rPr>
      </w:pPr>
      <w:r>
        <w:rPr>
          <w:rFonts w:hint="eastAsia" w:hAnsi="宋体" w:cs="Times New Roman"/>
          <w:kern w:val="2"/>
          <w:sz w:val="21"/>
          <w:szCs w:val="21"/>
          <w:lang w:val="en-US" w:eastAsia="zh-CN" w:bidi="ar-SA"/>
        </w:rPr>
        <w:t>5.1协议任一方由</w:t>
      </w:r>
      <w:r>
        <w:rPr>
          <w:rFonts w:hint="eastAsia" w:ascii="宋体" w:hAnsi="宋体" w:eastAsia="宋体" w:cs="宋体"/>
          <w:color w:val="000000"/>
          <w:sz w:val="21"/>
          <w:szCs w:val="21"/>
        </w:rPr>
        <w:t>于受诸如战争、骚乱、瘟疫、严重火灾、洪水、台风、地震等不可抗力事件的影响而不能执行协议时，履行协议的期限应予以延长，延长的期限应相当于事故所影响的时间。不可抗力事件是指甲乙双方在缔结协议时所不能预见的，且它的发生及其后果是无法避免和无法克服的事故。</w:t>
      </w:r>
    </w:p>
    <w:p>
      <w:pPr>
        <w:tabs>
          <w:tab w:val="left" w:pos="630"/>
        </w:tabs>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5.2遭受不可抗力一方应在不可抗力事故发生后尽快以书面形式通知对方，并于事故发生后14天内将有关部门出具的证明文件、详细情况报告以及不可抗力对履行协议影响程度的说明用特快专递或挂号信寄给对方。</w:t>
      </w:r>
    </w:p>
    <w:p>
      <w:pPr>
        <w:tabs>
          <w:tab w:val="left" w:pos="630"/>
        </w:tabs>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5.3发生不可抗力时，任何一方均不对因不可抗力无法履行或延迟履行本协议义务而使另一方蒙受损失承担责任，但遭受不可抗力一方有责任尽可能及时采取适当或必要措施减少或消除不可抗力的影响。遭受不可抗力的一方对因未尽本项义务而造成的损失承担赔偿责任。</w:t>
      </w:r>
    </w:p>
    <w:p>
      <w:pPr>
        <w:snapToGrid w:val="0"/>
        <w:spacing w:line="360" w:lineRule="auto"/>
        <w:ind w:firstLine="420" w:firstLineChars="200"/>
        <w:rPr>
          <w:rFonts w:hint="eastAsia" w:ascii="宋体" w:hAnsi="宋体" w:eastAsia="宋体" w:cs="宋体"/>
          <w:color w:val="000000"/>
          <w:sz w:val="21"/>
          <w:szCs w:val="21"/>
          <w:highlight w:val="yellow"/>
        </w:rPr>
      </w:pPr>
      <w:r>
        <w:rPr>
          <w:rFonts w:hint="eastAsia" w:ascii="宋体" w:hAnsi="宋体" w:eastAsia="宋体" w:cs="宋体"/>
          <w:color w:val="000000"/>
          <w:sz w:val="21"/>
          <w:szCs w:val="21"/>
        </w:rPr>
        <w:t>5.4一旦不可抗力事故的影响持续120天以上，甲乙双方通过友好协商，在合理的时间内达成进一步履行协议或终止协议的协议。</w:t>
      </w:r>
    </w:p>
    <w:p>
      <w:pPr>
        <w:snapToGrid w:val="0"/>
        <w:spacing w:line="360" w:lineRule="auto"/>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6.保密条款</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6.1任何一方对其获知的本协议涉及的所有有形、无形的信息及资料（包括但不限于甲乙双方的往来书面文字文件、电子邮件及信息、软盘资料等）中另一方的商业秘密或国家秘密负有保密义务。</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6.2除非法律、法规另有规定或得到本协议之另一方的书面许可，任何一方不得向第三人泄露前款规定的商业秘密或国家秘密。保密期限自任何一方获知该商业秘密或国家秘密之日起至本条规定的秘密成为公众信息之日止。</w:t>
      </w:r>
    </w:p>
    <w:p>
      <w:pPr>
        <w:snapToGrid w:val="0"/>
        <w:spacing w:line="360" w:lineRule="auto"/>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7.协议的解释</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7.1任何一方对本协议及其附件的解释均应遵循诚实信用原则，依照本协议签订时有效的中华人民共和国的法律、法规以及人们通常的理解进行。</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7.2本协议标题仅供查阅方便，并非对本协议的诠释或解释，本协议中以日表述的时间期限均指公历日。</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7.3对本协议的任何解释均应以书面做出。</w:t>
      </w:r>
    </w:p>
    <w:p>
      <w:pPr>
        <w:snapToGrid w:val="0"/>
        <w:spacing w:line="360" w:lineRule="auto"/>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8.争议的解决</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本协议如发生纠纷，甲、乙、采购单位三方应当及时协商解决，如协商不成，按《</w:t>
      </w:r>
      <w:r>
        <w:rPr>
          <w:rFonts w:hint="eastAsia" w:ascii="宋体" w:hAnsi="宋体" w:cs="宋体"/>
          <w:color w:val="000000"/>
          <w:sz w:val="21"/>
          <w:szCs w:val="21"/>
          <w:lang w:val="en-US" w:eastAsia="zh-CN"/>
        </w:rPr>
        <w:t>中华人民共和国民法典</w:t>
      </w:r>
      <w:r>
        <w:rPr>
          <w:rFonts w:hint="eastAsia" w:ascii="宋体" w:hAnsi="宋体" w:eastAsia="宋体" w:cs="宋体"/>
          <w:color w:val="000000"/>
          <w:sz w:val="21"/>
          <w:szCs w:val="21"/>
        </w:rPr>
        <w:t>》的规定处理。</w:t>
      </w:r>
    </w:p>
    <w:p>
      <w:pPr>
        <w:snapToGrid w:val="0"/>
        <w:spacing w:line="360" w:lineRule="auto"/>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9.协议的终止</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9.1在协议期内任何一方不得擅自终止协议，否则应负担所造成的一切损失。如一方因故需终止协议，必须提前三个月书面通知另一方，经双方达成一致意见后，方可终止。</w:t>
      </w:r>
    </w:p>
    <w:p>
      <w:pPr>
        <w:snapToGrid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9.2协议期内乙方不得擅自终止协议，否则应负担所造成的一切损失。如乙方因故需终止协议，必须提前一个月书面通知甲方，经甲方书面同意后方可终止。</w:t>
      </w:r>
    </w:p>
    <w:p>
      <w:pPr>
        <w:pStyle w:val="9"/>
        <w:snapToGrid w:val="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9.3出现下列情况时本协议自行终止：</w:t>
      </w:r>
    </w:p>
    <w:p>
      <w:pPr>
        <w:pStyle w:val="9"/>
        <w:snapToGrid w:val="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（1）本协议正常履行完毕；</w:t>
      </w:r>
    </w:p>
    <w:p>
      <w:pPr>
        <w:pStyle w:val="9"/>
        <w:snapToGrid w:val="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（2）甲乙双方协商终止本协议的履行；</w:t>
      </w:r>
    </w:p>
    <w:p>
      <w:pPr>
        <w:pStyle w:val="9"/>
        <w:snapToGrid w:val="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（3）不可抗力导致本协议无法履行或履行不必要时；</w:t>
      </w:r>
    </w:p>
    <w:p>
      <w:pPr>
        <w:pStyle w:val="9"/>
        <w:snapToGrid w:val="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（4）乙方不履行协议条款，造成无法执行协议，协商又不能解决的，乙方赔偿损失后，协议终止。</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9.4出现本协议“违约责任”中“</w:t>
      </w:r>
      <w:r>
        <w:rPr>
          <w:rFonts w:hint="eastAsia" w:ascii="宋体" w:hAnsi="宋体" w:cs="宋体"/>
          <w:color w:val="000000"/>
          <w:sz w:val="21"/>
          <w:szCs w:val="21"/>
          <w:lang w:val="en-US" w:eastAsia="zh-CN"/>
        </w:rPr>
        <w:t>清退情形</w:t>
      </w:r>
      <w:r>
        <w:rPr>
          <w:rFonts w:hint="eastAsia" w:ascii="宋体" w:hAnsi="宋体" w:eastAsia="宋体" w:cs="宋体"/>
          <w:color w:val="000000"/>
          <w:sz w:val="21"/>
          <w:szCs w:val="21"/>
        </w:rPr>
        <w:t>”情况的。</w:t>
      </w:r>
    </w:p>
    <w:p>
      <w:pPr>
        <w:snapToGrid w:val="0"/>
        <w:spacing w:line="360" w:lineRule="auto"/>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10.协议的生效及其他</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10.1本协议经甲乙双方法定代表人或其委托人签字盖章后生效。</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10.2协议履行期内甲乙双方均不得随意变更或解除协议。协议若有未尽事宜，需经双方共同协商，作出补充规定，补充规定与本协议有同等法律效力。</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10.3所有</w:t>
      </w:r>
      <w:r>
        <w:rPr>
          <w:rFonts w:hint="eastAsia" w:ascii="宋体" w:hAnsi="宋体" w:cs="宋体"/>
          <w:color w:val="000000"/>
          <w:sz w:val="21"/>
          <w:szCs w:val="21"/>
          <w:lang w:val="en-US" w:eastAsia="zh-CN"/>
        </w:rPr>
        <w:t>征集</w:t>
      </w:r>
      <w:r>
        <w:rPr>
          <w:rFonts w:hint="eastAsia" w:ascii="宋体" w:hAnsi="宋体" w:eastAsia="宋体" w:cs="宋体"/>
          <w:color w:val="000000"/>
          <w:sz w:val="21"/>
          <w:szCs w:val="21"/>
        </w:rPr>
        <w:t>文件、响应文件及评审过程中形成的文字资料、询标记录均作为本协议的组成部分，具有同等效力，如有不一致的以有利于甲方（或采购单位）的为准。</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10.4本协议正本一式三份，甲乙双方各执一份，报</w:t>
      </w:r>
      <w:r>
        <w:rPr>
          <w:rFonts w:hint="eastAsia" w:ascii="宋体" w:hAnsi="宋体" w:cs="宋体"/>
          <w:sz w:val="21"/>
          <w:szCs w:val="21"/>
          <w:lang w:val="en-US" w:eastAsia="zh-CN"/>
        </w:rPr>
        <w:t>采购监管部门</w:t>
      </w:r>
      <w:r>
        <w:rPr>
          <w:rFonts w:hint="eastAsia" w:ascii="宋体" w:hAnsi="宋体" w:eastAsia="宋体" w:cs="宋体"/>
          <w:sz w:val="21"/>
          <w:szCs w:val="21"/>
        </w:rPr>
        <w:t>备案一份。</w:t>
      </w:r>
    </w:p>
    <w:p>
      <w:pPr>
        <w:pStyle w:val="9"/>
        <w:keepNext w:val="0"/>
        <w:keepLines w:val="0"/>
        <w:pageBreakBefore w:val="0"/>
        <w:kinsoku/>
        <w:wordWrap/>
        <w:overflowPunct/>
        <w:topLinePunct w:val="0"/>
        <w:autoSpaceDE/>
        <w:autoSpaceDN/>
        <w:bidi w:val="0"/>
        <w:adjustRightInd/>
        <w:snapToGrid w:val="0"/>
        <w:spacing w:after="0" w:afterLines="0" w:line="360" w:lineRule="auto"/>
        <w:ind w:firstLine="254" w:firstLineChars="121"/>
        <w:textAlignment w:val="auto"/>
        <w:outlineLvl w:val="1"/>
        <w:rPr>
          <w:rFonts w:hint="eastAsia" w:ascii="宋体" w:hAnsi="宋体" w:eastAsia="宋体" w:cs="宋体"/>
          <w:bCs/>
          <w:szCs w:val="21"/>
        </w:rPr>
      </w:pPr>
      <w:r>
        <w:rPr>
          <w:rFonts w:hint="eastAsia" w:ascii="宋体" w:hAnsi="宋体" w:eastAsia="宋体" w:cs="宋体"/>
          <w:bCs/>
          <w:szCs w:val="21"/>
        </w:rPr>
        <w:t xml:space="preserve">甲方：（盖章）                  </w:t>
      </w:r>
      <w:r>
        <w:rPr>
          <w:rFonts w:hint="eastAsia" w:ascii="宋体" w:hAnsi="宋体" w:eastAsia="宋体" w:cs="宋体"/>
          <w:bCs/>
          <w:szCs w:val="21"/>
          <w:lang w:val="en-US" w:eastAsia="zh-CN"/>
        </w:rPr>
        <w:t xml:space="preserve">            </w:t>
      </w:r>
      <w:r>
        <w:rPr>
          <w:rFonts w:hint="eastAsia" w:ascii="宋体" w:hAnsi="宋体" w:eastAsia="宋体" w:cs="宋体"/>
          <w:bCs/>
          <w:szCs w:val="21"/>
        </w:rPr>
        <w:t>乙方：（盖章）</w:t>
      </w:r>
    </w:p>
    <w:p>
      <w:pPr>
        <w:pStyle w:val="9"/>
        <w:keepNext w:val="0"/>
        <w:keepLines w:val="0"/>
        <w:pageBreakBefore w:val="0"/>
        <w:kinsoku/>
        <w:wordWrap/>
        <w:overflowPunct/>
        <w:topLinePunct w:val="0"/>
        <w:autoSpaceDE/>
        <w:autoSpaceDN/>
        <w:bidi w:val="0"/>
        <w:adjustRightInd/>
        <w:snapToGrid w:val="0"/>
        <w:spacing w:after="0" w:afterLines="0" w:line="360" w:lineRule="auto"/>
        <w:ind w:firstLine="254" w:firstLineChars="121"/>
        <w:textAlignment w:val="auto"/>
        <w:outlineLvl w:val="1"/>
        <w:rPr>
          <w:rFonts w:hint="eastAsia" w:ascii="宋体" w:hAnsi="宋体" w:eastAsia="宋体" w:cs="宋体"/>
          <w:bCs/>
          <w:szCs w:val="21"/>
        </w:rPr>
      </w:pPr>
      <w:r>
        <w:rPr>
          <w:rFonts w:hint="eastAsia" w:ascii="宋体" w:hAnsi="宋体" w:eastAsia="宋体" w:cs="宋体"/>
          <w:bCs/>
          <w:szCs w:val="21"/>
          <w:lang w:eastAsia="zh-CN"/>
        </w:rPr>
        <w:t>法定代表人或</w:t>
      </w:r>
      <w:r>
        <w:rPr>
          <w:rFonts w:hint="eastAsia" w:ascii="宋体" w:hAnsi="宋体" w:eastAsia="宋体" w:cs="宋体"/>
          <w:bCs/>
          <w:szCs w:val="21"/>
        </w:rPr>
        <w:t>授权代表</w:t>
      </w:r>
      <w:r>
        <w:rPr>
          <w:rFonts w:hint="eastAsia" w:ascii="宋体" w:hAnsi="宋体" w:eastAsia="宋体" w:cs="宋体"/>
          <w:bCs/>
          <w:szCs w:val="21"/>
          <w:lang w:eastAsia="zh-CN"/>
        </w:rPr>
        <w:t>签字</w:t>
      </w:r>
      <w:r>
        <w:rPr>
          <w:rFonts w:hint="eastAsia" w:ascii="宋体" w:hAnsi="宋体" w:eastAsia="宋体" w:cs="宋体"/>
          <w:bCs/>
          <w:szCs w:val="21"/>
        </w:rPr>
        <w:t xml:space="preserve">：      </w:t>
      </w:r>
      <w:r>
        <w:rPr>
          <w:rFonts w:hint="eastAsia" w:ascii="宋体" w:hAnsi="宋体" w:eastAsia="宋体" w:cs="宋体"/>
          <w:bCs/>
          <w:szCs w:val="21"/>
          <w:lang w:val="en-US" w:eastAsia="zh-CN"/>
        </w:rPr>
        <w:t xml:space="preserve">           </w:t>
      </w:r>
      <w:r>
        <w:rPr>
          <w:rFonts w:hint="eastAsia" w:ascii="宋体" w:hAnsi="宋体" w:eastAsia="宋体" w:cs="宋体"/>
          <w:bCs/>
          <w:szCs w:val="21"/>
          <w:lang w:eastAsia="zh-CN"/>
        </w:rPr>
        <w:t>法定代表人或</w:t>
      </w:r>
      <w:r>
        <w:rPr>
          <w:rFonts w:hint="eastAsia" w:ascii="宋体" w:hAnsi="宋体" w:eastAsia="宋体" w:cs="宋体"/>
          <w:bCs/>
          <w:szCs w:val="21"/>
        </w:rPr>
        <w:t>授权代表</w:t>
      </w:r>
      <w:r>
        <w:rPr>
          <w:rFonts w:hint="eastAsia" w:ascii="宋体" w:hAnsi="宋体" w:eastAsia="宋体" w:cs="宋体"/>
          <w:bCs/>
          <w:szCs w:val="21"/>
          <w:lang w:eastAsia="zh-CN"/>
        </w:rPr>
        <w:t>签字</w:t>
      </w:r>
      <w:r>
        <w:rPr>
          <w:rFonts w:hint="eastAsia" w:ascii="宋体" w:hAnsi="宋体" w:eastAsia="宋体" w:cs="宋体"/>
          <w:bCs/>
          <w:szCs w:val="21"/>
        </w:rPr>
        <w:t>：</w:t>
      </w:r>
    </w:p>
    <w:p>
      <w:pPr>
        <w:pStyle w:val="9"/>
        <w:keepNext w:val="0"/>
        <w:keepLines w:val="0"/>
        <w:pageBreakBefore w:val="0"/>
        <w:kinsoku/>
        <w:wordWrap/>
        <w:overflowPunct/>
        <w:topLinePunct w:val="0"/>
        <w:autoSpaceDE/>
        <w:autoSpaceDN/>
        <w:bidi w:val="0"/>
        <w:adjustRightInd/>
        <w:snapToGrid w:val="0"/>
        <w:spacing w:after="0" w:afterLines="0" w:line="360" w:lineRule="auto"/>
        <w:ind w:firstLine="254" w:firstLineChars="121"/>
        <w:textAlignment w:val="auto"/>
        <w:outlineLvl w:val="1"/>
        <w:rPr>
          <w:rFonts w:hint="eastAsia" w:ascii="宋体" w:hAnsi="宋体" w:eastAsia="宋体" w:cs="宋体"/>
          <w:bCs/>
          <w:szCs w:val="21"/>
        </w:rPr>
      </w:pPr>
      <w:r>
        <w:rPr>
          <w:rFonts w:hint="eastAsia" w:ascii="宋体" w:hAnsi="宋体" w:eastAsia="宋体" w:cs="宋体"/>
          <w:bCs/>
          <w:szCs w:val="21"/>
        </w:rPr>
        <w:t xml:space="preserve">联系电话：                    </w:t>
      </w:r>
      <w:r>
        <w:rPr>
          <w:rFonts w:hint="eastAsia" w:ascii="宋体" w:hAnsi="宋体" w:eastAsia="宋体" w:cs="宋体"/>
          <w:bCs/>
          <w:szCs w:val="21"/>
          <w:lang w:val="en-US" w:eastAsia="zh-CN"/>
        </w:rPr>
        <w:t xml:space="preserve">           </w:t>
      </w:r>
      <w:r>
        <w:rPr>
          <w:rFonts w:hint="eastAsia" w:ascii="宋体" w:hAnsi="宋体" w:eastAsia="宋体" w:cs="宋体"/>
          <w:bCs/>
          <w:szCs w:val="21"/>
        </w:rPr>
        <w:t xml:space="preserve">  联系电话：</w:t>
      </w:r>
    </w:p>
    <w:p>
      <w:pPr>
        <w:pStyle w:val="9"/>
        <w:keepNext w:val="0"/>
        <w:keepLines w:val="0"/>
        <w:pageBreakBefore w:val="0"/>
        <w:tabs>
          <w:tab w:val="left" w:pos="2880"/>
        </w:tabs>
        <w:kinsoku/>
        <w:wordWrap/>
        <w:overflowPunct/>
        <w:topLinePunct w:val="0"/>
        <w:autoSpaceDE/>
        <w:autoSpaceDN/>
        <w:bidi w:val="0"/>
        <w:adjustRightInd/>
        <w:snapToGrid w:val="0"/>
        <w:spacing w:after="0" w:afterLines="0" w:line="360" w:lineRule="auto"/>
        <w:ind w:firstLine="254" w:firstLineChars="121"/>
        <w:textAlignment w:val="auto"/>
        <w:outlineLvl w:val="1"/>
        <w:rPr>
          <w:rFonts w:hint="eastAsia" w:ascii="宋体" w:hAnsi="宋体" w:eastAsia="宋体" w:cs="宋体"/>
          <w:bCs/>
          <w:szCs w:val="21"/>
        </w:rPr>
      </w:pPr>
      <w:r>
        <w:rPr>
          <w:rFonts w:hint="eastAsia" w:ascii="宋体" w:hAnsi="宋体" w:eastAsia="宋体" w:cs="宋体"/>
          <w:bCs/>
          <w:szCs w:val="21"/>
        </w:rPr>
        <w:t xml:space="preserve">地址：                         </w:t>
      </w:r>
      <w:r>
        <w:rPr>
          <w:rFonts w:hint="eastAsia" w:ascii="宋体" w:hAnsi="宋体" w:eastAsia="宋体" w:cs="宋体"/>
          <w:bCs/>
          <w:szCs w:val="21"/>
          <w:lang w:val="en-US" w:eastAsia="zh-CN"/>
        </w:rPr>
        <w:t xml:space="preserve">           </w:t>
      </w:r>
      <w:r>
        <w:rPr>
          <w:rFonts w:hint="eastAsia" w:ascii="宋体" w:hAnsi="宋体" w:eastAsia="宋体" w:cs="宋体"/>
          <w:bCs/>
          <w:szCs w:val="21"/>
        </w:rPr>
        <w:t xml:space="preserve"> 地址：</w:t>
      </w:r>
    </w:p>
    <w:p>
      <w:pPr>
        <w:keepNext w:val="0"/>
        <w:keepLines w:val="0"/>
        <w:pageBreakBefore w:val="0"/>
        <w:kinsoku/>
        <w:wordWrap/>
        <w:overflowPunct/>
        <w:topLinePunct w:val="0"/>
        <w:autoSpaceDE/>
        <w:autoSpaceDN/>
        <w:bidi w:val="0"/>
        <w:adjustRightInd/>
        <w:spacing w:line="360" w:lineRule="auto"/>
        <w:ind w:firstLine="200"/>
        <w:jc w:val="center"/>
        <w:textAlignment w:val="auto"/>
        <w:outlineLvl w:val="0"/>
        <w:rPr>
          <w:rFonts w:hint="eastAsia" w:ascii="宋体" w:hAnsi="宋体" w:eastAsia="宋体" w:cs="宋体"/>
        </w:rPr>
      </w:pPr>
    </w:p>
    <w:p>
      <w:pPr>
        <w:keepNext w:val="0"/>
        <w:keepLines w:val="0"/>
        <w:pageBreakBefore w:val="0"/>
        <w:widowControl/>
        <w:kinsoku/>
        <w:wordWrap/>
        <w:overflowPunct/>
        <w:topLinePunct w:val="0"/>
        <w:autoSpaceDE/>
        <w:autoSpaceDN/>
        <w:bidi w:val="0"/>
        <w:adjustRightInd/>
        <w:spacing w:line="360" w:lineRule="auto"/>
        <w:ind w:firstLine="420" w:firstLineChars="200"/>
        <w:jc w:val="center"/>
        <w:textAlignment w:val="auto"/>
        <w:outlineLvl w:val="0"/>
        <w:rPr>
          <w:rFonts w:hint="eastAsia" w:ascii="宋体" w:hAnsi="宋体" w:eastAsia="宋体" w:cs="宋体"/>
          <w:bCs/>
          <w:szCs w:val="21"/>
        </w:rPr>
      </w:pPr>
    </w:p>
    <w:p>
      <w:pPr>
        <w:keepNext w:val="0"/>
        <w:keepLines w:val="0"/>
        <w:pageBreakBefore w:val="0"/>
        <w:widowControl/>
        <w:kinsoku/>
        <w:wordWrap/>
        <w:overflowPunct/>
        <w:topLinePunct w:val="0"/>
        <w:autoSpaceDE/>
        <w:autoSpaceDN/>
        <w:bidi w:val="0"/>
        <w:adjustRightInd/>
        <w:spacing w:line="360" w:lineRule="auto"/>
        <w:ind w:firstLine="420" w:firstLineChars="200"/>
        <w:jc w:val="center"/>
        <w:textAlignment w:val="auto"/>
        <w:outlineLvl w:val="0"/>
        <w:rPr>
          <w:rFonts w:hint="default" w:ascii="宋体" w:hAnsi="宋体" w:eastAsia="宋体" w:cs="宋体"/>
          <w:bCs/>
          <w:szCs w:val="21"/>
          <w:lang w:val="en-US" w:eastAsia="zh-CN"/>
        </w:rPr>
      </w:pPr>
      <w:r>
        <w:rPr>
          <w:rFonts w:hint="eastAsia" w:ascii="宋体" w:hAnsi="宋体" w:eastAsia="宋体" w:cs="宋体"/>
          <w:bCs/>
          <w:szCs w:val="21"/>
        </w:rPr>
        <w:t>日期:</w:t>
      </w:r>
      <w:r>
        <w:rPr>
          <w:rFonts w:hint="eastAsia" w:ascii="宋体" w:hAnsi="宋体" w:eastAsia="宋体" w:cs="宋体"/>
          <w:bCs/>
          <w:szCs w:val="21"/>
          <w:lang w:val="en-US" w:eastAsia="zh-CN"/>
        </w:rPr>
        <w:t xml:space="preserve"> 202</w:t>
      </w:r>
      <w:r>
        <w:rPr>
          <w:rFonts w:hint="eastAsia" w:ascii="宋体" w:hAnsi="宋体" w:cs="宋体"/>
          <w:bCs/>
          <w:szCs w:val="21"/>
          <w:lang w:val="en-US" w:eastAsia="zh-CN"/>
        </w:rPr>
        <w:t>2</w:t>
      </w:r>
      <w:r>
        <w:rPr>
          <w:rFonts w:hint="eastAsia" w:ascii="宋体" w:hAnsi="宋体" w:eastAsia="宋体" w:cs="宋体"/>
          <w:bCs/>
          <w:szCs w:val="21"/>
          <w:lang w:val="en-US" w:eastAsia="zh-CN"/>
        </w:rPr>
        <w:t>年   月   日</w:t>
      </w:r>
    </w:p>
    <w:p>
      <w:pPr>
        <w:spacing w:line="440" w:lineRule="exact"/>
        <w:ind w:firstLine="562" w:firstLineChars="200"/>
        <w:contextualSpacing/>
        <w:jc w:val="center"/>
        <w:rPr>
          <w:rFonts w:hint="eastAsia" w:ascii="宋体" w:hAnsi="宋体" w:eastAsia="宋体" w:cs="宋体"/>
          <w:b/>
          <w:color w:val="000000"/>
          <w:sz w:val="28"/>
          <w:szCs w:val="28"/>
        </w:rPr>
      </w:pPr>
    </w:p>
    <w:p>
      <w:pPr>
        <w:spacing w:line="440" w:lineRule="exact"/>
        <w:ind w:firstLine="562" w:firstLineChars="200"/>
        <w:contextualSpacing/>
        <w:jc w:val="center"/>
        <w:rPr>
          <w:rFonts w:hint="eastAsia" w:ascii="宋体" w:hAnsi="宋体" w:eastAsia="宋体" w:cs="宋体"/>
          <w:b/>
          <w:color w:val="000000"/>
          <w:sz w:val="28"/>
          <w:szCs w:val="28"/>
        </w:rPr>
      </w:pPr>
    </w:p>
    <w:p>
      <w:pPr>
        <w:spacing w:line="440" w:lineRule="exact"/>
        <w:ind w:firstLine="562" w:firstLineChars="200"/>
        <w:contextualSpacing/>
        <w:jc w:val="center"/>
        <w:rPr>
          <w:rFonts w:hint="eastAsia" w:ascii="宋体" w:hAnsi="宋体" w:eastAsia="宋体" w:cs="宋体"/>
          <w:b/>
          <w:color w:val="000000"/>
          <w:sz w:val="28"/>
          <w:szCs w:val="28"/>
        </w:rPr>
      </w:pPr>
    </w:p>
    <w:p>
      <w:pPr>
        <w:spacing w:line="440" w:lineRule="exact"/>
        <w:ind w:firstLine="562" w:firstLineChars="200"/>
        <w:contextualSpacing/>
        <w:jc w:val="center"/>
        <w:rPr>
          <w:rFonts w:hint="eastAsia" w:ascii="宋体" w:hAnsi="宋体" w:eastAsia="宋体" w:cs="宋体"/>
          <w:b/>
          <w:color w:val="000000"/>
          <w:sz w:val="28"/>
          <w:szCs w:val="28"/>
        </w:rPr>
      </w:pPr>
    </w:p>
    <w:p>
      <w:pPr>
        <w:spacing w:line="440" w:lineRule="exact"/>
        <w:ind w:firstLine="562" w:firstLineChars="200"/>
        <w:contextualSpacing/>
        <w:jc w:val="center"/>
        <w:rPr>
          <w:rFonts w:hint="eastAsia" w:ascii="宋体" w:hAnsi="宋体" w:eastAsia="宋体" w:cs="宋体"/>
          <w:b/>
          <w:color w:val="000000"/>
          <w:sz w:val="28"/>
          <w:szCs w:val="28"/>
        </w:rPr>
      </w:pPr>
    </w:p>
    <w:p>
      <w:pPr>
        <w:spacing w:line="440" w:lineRule="exact"/>
        <w:ind w:firstLine="562" w:firstLineChars="200"/>
        <w:contextualSpacing/>
        <w:jc w:val="center"/>
        <w:rPr>
          <w:rFonts w:hint="eastAsia" w:ascii="宋体" w:hAnsi="宋体" w:eastAsia="宋体" w:cs="宋体"/>
          <w:b/>
          <w:color w:val="000000"/>
          <w:sz w:val="28"/>
          <w:szCs w:val="28"/>
        </w:rPr>
      </w:pPr>
    </w:p>
    <w:p>
      <w:pPr>
        <w:spacing w:line="440" w:lineRule="exact"/>
        <w:ind w:firstLine="562" w:firstLineChars="200"/>
        <w:contextualSpacing/>
        <w:jc w:val="center"/>
        <w:rPr>
          <w:rFonts w:hint="eastAsia" w:ascii="宋体" w:hAnsi="宋体" w:eastAsia="宋体" w:cs="宋体"/>
          <w:b/>
          <w:color w:val="000000"/>
          <w:sz w:val="28"/>
          <w:szCs w:val="28"/>
        </w:rPr>
      </w:pPr>
    </w:p>
    <w:p>
      <w:pPr>
        <w:spacing w:line="440" w:lineRule="exact"/>
        <w:ind w:firstLine="562" w:firstLineChars="200"/>
        <w:contextualSpacing/>
        <w:jc w:val="center"/>
        <w:rPr>
          <w:rFonts w:hint="eastAsia" w:ascii="宋体" w:hAnsi="宋体" w:eastAsia="宋体" w:cs="宋体"/>
          <w:b/>
          <w:color w:val="000000"/>
          <w:sz w:val="28"/>
          <w:szCs w:val="28"/>
        </w:rPr>
      </w:pPr>
    </w:p>
    <w:p>
      <w:pPr>
        <w:spacing w:line="440" w:lineRule="exact"/>
        <w:ind w:firstLine="562" w:firstLineChars="200"/>
        <w:contextualSpacing/>
        <w:jc w:val="center"/>
        <w:rPr>
          <w:rFonts w:hint="eastAsia" w:ascii="宋体" w:hAnsi="宋体" w:eastAsia="宋体" w:cs="宋体"/>
          <w:b/>
          <w:color w:val="000000"/>
          <w:sz w:val="28"/>
          <w:szCs w:val="28"/>
        </w:rPr>
      </w:pPr>
    </w:p>
    <w:p>
      <w:pPr>
        <w:spacing w:line="440" w:lineRule="exact"/>
        <w:ind w:firstLine="562" w:firstLineChars="200"/>
        <w:contextualSpacing/>
        <w:jc w:val="center"/>
        <w:rPr>
          <w:rFonts w:hint="eastAsia" w:ascii="宋体" w:hAnsi="宋体" w:eastAsia="宋体" w:cs="宋体"/>
          <w:b/>
          <w:color w:val="000000"/>
          <w:sz w:val="28"/>
          <w:szCs w:val="28"/>
        </w:rPr>
      </w:pPr>
    </w:p>
    <w:p>
      <w:pPr>
        <w:spacing w:line="440" w:lineRule="exact"/>
        <w:ind w:firstLine="562" w:firstLineChars="200"/>
        <w:contextualSpacing/>
        <w:jc w:val="center"/>
        <w:rPr>
          <w:rFonts w:hint="eastAsia"/>
          <w:b/>
          <w:sz w:val="28"/>
          <w:szCs w:val="28"/>
        </w:rPr>
      </w:pPr>
      <w:r>
        <w:rPr>
          <w:rFonts w:hint="eastAsia" w:ascii="宋体" w:hAnsi="宋体" w:eastAsia="宋体" w:cs="宋体"/>
          <w:b/>
          <w:color w:val="000000"/>
          <w:sz w:val="28"/>
          <w:szCs w:val="28"/>
        </w:rPr>
        <w:t>安吉县各行政机关、事业单位、社会团体</w:t>
      </w:r>
      <w:r>
        <w:rPr>
          <w:rFonts w:hint="eastAsia" w:ascii="宋体" w:hAnsi="宋体" w:cs="宋体"/>
          <w:b/>
          <w:color w:val="000000"/>
          <w:sz w:val="28"/>
          <w:szCs w:val="28"/>
          <w:lang w:eastAsia="zh-CN"/>
        </w:rPr>
        <w:t>2023年度审计服务</w:t>
      </w:r>
      <w:r>
        <w:rPr>
          <w:rFonts w:hint="eastAsia" w:ascii="宋体" w:hAnsi="宋体" w:eastAsia="宋体" w:cs="宋体"/>
          <w:b/>
          <w:color w:val="000000"/>
          <w:sz w:val="28"/>
          <w:szCs w:val="28"/>
        </w:rPr>
        <w:t>政府采购项目</w:t>
      </w:r>
      <w:r>
        <w:rPr>
          <w:rFonts w:hint="eastAsia" w:ascii="宋体" w:hAnsi="宋体" w:cs="宋体"/>
          <w:b/>
          <w:color w:val="000000"/>
          <w:sz w:val="28"/>
          <w:szCs w:val="28"/>
          <w:lang w:eastAsia="zh-CN"/>
        </w:rPr>
        <w:t>（</w:t>
      </w:r>
      <w:r>
        <w:rPr>
          <w:rFonts w:hint="eastAsia" w:ascii="宋体" w:hAnsi="宋体" w:cs="宋体"/>
          <w:b/>
          <w:color w:val="000000"/>
          <w:sz w:val="28"/>
          <w:szCs w:val="28"/>
          <w:lang w:val="en-US" w:eastAsia="zh-CN"/>
        </w:rPr>
        <w:t>采购合同模板</w:t>
      </w:r>
      <w:r>
        <w:rPr>
          <w:rFonts w:hint="eastAsia" w:ascii="宋体" w:hAnsi="宋体" w:cs="宋体"/>
          <w:b/>
          <w:color w:val="000000"/>
          <w:sz w:val="28"/>
          <w:szCs w:val="28"/>
          <w:lang w:eastAsia="zh-CN"/>
        </w:rPr>
        <w:t>）</w:t>
      </w:r>
    </w:p>
    <w:p>
      <w:pPr>
        <w:spacing w:line="440" w:lineRule="exact"/>
        <w:ind w:firstLine="562" w:firstLineChars="200"/>
        <w:contextualSpacing/>
        <w:jc w:val="center"/>
        <w:rPr>
          <w:rFonts w:hint="eastAsia"/>
          <w:b/>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default"/>
          <w:szCs w:val="21"/>
          <w:lang w:val="en-US" w:eastAsia="zh-CN"/>
        </w:rPr>
      </w:pPr>
      <w:r>
        <w:rPr>
          <w:rFonts w:hint="eastAsia"/>
          <w:szCs w:val="21"/>
        </w:rPr>
        <w:t>项目名称：</w:t>
      </w:r>
      <w:r>
        <w:rPr>
          <w:rFonts w:hint="eastAsia"/>
          <w:szCs w:val="21"/>
          <w:lang w:val="en-US" w:eastAsia="zh-CN"/>
        </w:rPr>
        <w:t>XXX（单位）关于XXX（项目名称）的XXX（审计服务名称）服务采购项目</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default" w:eastAsia="宋体"/>
          <w:szCs w:val="21"/>
          <w:lang w:val="en-US" w:eastAsia="zh-CN"/>
        </w:rPr>
      </w:pPr>
      <w:r>
        <w:rPr>
          <w:rFonts w:hint="eastAsia"/>
          <w:szCs w:val="21"/>
        </w:rPr>
        <w:t>项目编号：</w:t>
      </w:r>
      <w:r>
        <w:rPr>
          <w:rFonts w:hint="eastAsia"/>
          <w:szCs w:val="21"/>
          <w:lang w:val="en-US" w:eastAsia="zh-CN"/>
        </w:rPr>
        <w:t>不限格式（自行拟定）</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甲方：（</w:t>
      </w:r>
      <w:r>
        <w:rPr>
          <w:rFonts w:hint="eastAsia"/>
          <w:szCs w:val="21"/>
          <w:lang w:val="en-US" w:eastAsia="zh-CN"/>
        </w:rPr>
        <w:t>采购单位</w:t>
      </w:r>
      <w:r>
        <w:rPr>
          <w:rFonts w:hint="eastAsia"/>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乙方：（</w:t>
      </w:r>
      <w:r>
        <w:rPr>
          <w:rFonts w:hint="eastAsia"/>
          <w:szCs w:val="21"/>
          <w:lang w:val="en-US" w:eastAsia="zh-CN"/>
        </w:rPr>
        <w:t>供应商</w:t>
      </w:r>
      <w:r>
        <w:rPr>
          <w:rFonts w:hint="eastAsia"/>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szCs w:val="21"/>
        </w:rPr>
      </w:pPr>
      <w:r>
        <w:rPr>
          <w:rFonts w:hint="eastAsia" w:ascii="宋体" w:hAnsi="宋体"/>
          <w:szCs w:val="21"/>
        </w:rPr>
        <w:t>甲、乙双方根据</w:t>
      </w:r>
      <w:r>
        <w:rPr>
          <w:rFonts w:hint="eastAsia" w:ascii="宋体" w:hAnsi="宋体"/>
          <w:szCs w:val="21"/>
          <w:lang w:val="en-US" w:eastAsia="zh-CN"/>
        </w:rPr>
        <w:t>安吉县公共资源交易中心（安吉县政府采购中心）</w:t>
      </w:r>
      <w:r>
        <w:rPr>
          <w:rFonts w:hint="eastAsia" w:ascii="宋体" w:hAnsi="宋体"/>
          <w:szCs w:val="21"/>
        </w:rPr>
        <w:t>关于安吉县各行政机关、事业单位、社会团体</w:t>
      </w:r>
      <w:r>
        <w:rPr>
          <w:rFonts w:hint="eastAsia" w:ascii="宋体" w:hAnsi="宋体"/>
          <w:szCs w:val="21"/>
          <w:lang w:eastAsia="zh-CN"/>
        </w:rPr>
        <w:t>2023年度审计服务</w:t>
      </w:r>
      <w:r>
        <w:rPr>
          <w:rFonts w:hint="eastAsia" w:ascii="宋体" w:hAnsi="宋体"/>
          <w:szCs w:val="21"/>
        </w:rPr>
        <w:t>政府采购项目</w:t>
      </w:r>
      <w:r>
        <w:rPr>
          <w:rFonts w:hint="eastAsia" w:ascii="宋体" w:hAnsi="宋体"/>
          <w:szCs w:val="21"/>
          <w:lang w:val="en-US" w:eastAsia="zh-CN"/>
        </w:rPr>
        <w:t>框架协议采购征集结果等相关要求</w:t>
      </w:r>
      <w:r>
        <w:rPr>
          <w:rFonts w:hint="eastAsia" w:ascii="宋体" w:hAnsi="宋体"/>
          <w:szCs w:val="21"/>
        </w:rPr>
        <w:t>，签署本合同。</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一、</w:t>
      </w:r>
      <w:r>
        <w:rPr>
          <w:rFonts w:hint="eastAsia"/>
          <w:szCs w:val="21"/>
          <w:lang w:val="en-US" w:eastAsia="zh-CN"/>
        </w:rPr>
        <w:t>服务</w:t>
      </w:r>
      <w:r>
        <w:rPr>
          <w:rFonts w:hint="eastAsia"/>
          <w:szCs w:val="21"/>
        </w:rPr>
        <w:t>内容</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default"/>
          <w:szCs w:val="21"/>
          <w:lang w:val="en-US" w:eastAsia="zh-CN"/>
        </w:rPr>
      </w:pPr>
      <w:r>
        <w:rPr>
          <w:rFonts w:hint="eastAsia"/>
          <w:szCs w:val="21"/>
          <w:lang w:val="en-US" w:eastAsia="zh-CN"/>
        </w:rPr>
        <w:t>为采购人提供相应审计服务。</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二、合同金额</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本合同金额为（大写）：_____________________元（￥_______________元）人民币。</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lang w:val="en-US" w:eastAsia="zh-CN"/>
        </w:rPr>
      </w:pPr>
      <w:r>
        <w:rPr>
          <w:rFonts w:hint="eastAsia"/>
          <w:szCs w:val="21"/>
          <w:lang w:val="en-US" w:eastAsia="zh-CN"/>
        </w:rPr>
        <w:t>会议费明细：</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1812"/>
        <w:gridCol w:w="1812"/>
        <w:gridCol w:w="2304"/>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812" w:type="dxa"/>
            <w:vAlign w:val="center"/>
          </w:tcPr>
          <w:p>
            <w:pPr>
              <w:pStyle w:val="22"/>
              <w:jc w:val="center"/>
              <w:rPr>
                <w:rFonts w:hint="default"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审计服务类别</w:t>
            </w:r>
          </w:p>
        </w:tc>
        <w:tc>
          <w:tcPr>
            <w:tcW w:w="1812" w:type="dxa"/>
            <w:vAlign w:val="center"/>
          </w:tcPr>
          <w:p>
            <w:pPr>
              <w:pStyle w:val="22"/>
              <w:jc w:val="center"/>
              <w:rPr>
                <w:rFonts w:hint="default"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收费标准</w:t>
            </w:r>
          </w:p>
        </w:tc>
        <w:tc>
          <w:tcPr>
            <w:tcW w:w="1812" w:type="dxa"/>
            <w:vAlign w:val="center"/>
          </w:tcPr>
          <w:p>
            <w:pPr>
              <w:pStyle w:val="22"/>
              <w:jc w:val="center"/>
              <w:rPr>
                <w:rFonts w:hint="default"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优惠率</w:t>
            </w:r>
          </w:p>
        </w:tc>
        <w:tc>
          <w:tcPr>
            <w:tcW w:w="2304" w:type="dxa"/>
            <w:vAlign w:val="center"/>
          </w:tcPr>
          <w:p>
            <w:pPr>
              <w:pStyle w:val="22"/>
              <w:jc w:val="center"/>
              <w:rPr>
                <w:rFonts w:hint="default"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总价</w:t>
            </w:r>
          </w:p>
        </w:tc>
        <w:tc>
          <w:tcPr>
            <w:tcW w:w="1320" w:type="dxa"/>
            <w:vAlign w:val="center"/>
          </w:tcPr>
          <w:p>
            <w:pPr>
              <w:pStyle w:val="22"/>
              <w:jc w:val="center"/>
              <w:rPr>
                <w:rFonts w:hint="default"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pStyle w:val="22"/>
              <w:rPr>
                <w:rFonts w:hint="default"/>
                <w:vertAlign w:val="baseline"/>
                <w:lang w:val="en-US" w:eastAsia="zh-CN"/>
              </w:rPr>
            </w:pPr>
          </w:p>
        </w:tc>
        <w:tc>
          <w:tcPr>
            <w:tcW w:w="1812" w:type="dxa"/>
          </w:tcPr>
          <w:p>
            <w:pPr>
              <w:pStyle w:val="22"/>
              <w:rPr>
                <w:rFonts w:hint="default"/>
                <w:vertAlign w:val="baseline"/>
                <w:lang w:val="en-US" w:eastAsia="zh-CN"/>
              </w:rPr>
            </w:pPr>
          </w:p>
        </w:tc>
        <w:tc>
          <w:tcPr>
            <w:tcW w:w="1812" w:type="dxa"/>
          </w:tcPr>
          <w:p>
            <w:pPr>
              <w:pStyle w:val="22"/>
              <w:rPr>
                <w:rFonts w:hint="default"/>
                <w:vertAlign w:val="baseline"/>
                <w:lang w:val="en-US" w:eastAsia="zh-CN"/>
              </w:rPr>
            </w:pPr>
          </w:p>
        </w:tc>
        <w:tc>
          <w:tcPr>
            <w:tcW w:w="2304" w:type="dxa"/>
          </w:tcPr>
          <w:p>
            <w:pPr>
              <w:pStyle w:val="22"/>
              <w:rPr>
                <w:rFonts w:hint="default"/>
                <w:vertAlign w:val="baseline"/>
                <w:lang w:val="en-US" w:eastAsia="zh-CN"/>
              </w:rPr>
            </w:pPr>
          </w:p>
        </w:tc>
        <w:tc>
          <w:tcPr>
            <w:tcW w:w="1320" w:type="dxa"/>
          </w:tcPr>
          <w:p>
            <w:pPr>
              <w:pStyle w:val="22"/>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5"/>
          </w:tcPr>
          <w:p>
            <w:pPr>
              <w:rPr>
                <w:rFonts w:hint="default"/>
                <w:vertAlign w:val="baseline"/>
                <w:lang w:val="en-US" w:eastAsia="zh-CN"/>
              </w:rPr>
            </w:pPr>
            <w:r>
              <w:rPr>
                <w:rFonts w:hint="eastAsia" w:ascii="宋体" w:hAnsi="宋体" w:cs="宋体"/>
                <w:color w:val="auto"/>
                <w:lang w:val="en-US" w:eastAsia="zh-CN"/>
              </w:rPr>
              <w:t>具体服务事项明细可在合同后以附件形式后附；</w:t>
            </w:r>
          </w:p>
        </w:tc>
      </w:tr>
    </w:tbl>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三、技术资料</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1.乙方应按</w:t>
      </w:r>
      <w:r>
        <w:rPr>
          <w:rFonts w:hint="eastAsia"/>
          <w:szCs w:val="21"/>
          <w:lang w:eastAsia="zh-CN"/>
        </w:rPr>
        <w:t>征集文件</w:t>
      </w:r>
      <w:r>
        <w:rPr>
          <w:rFonts w:hint="eastAsia"/>
          <w:szCs w:val="21"/>
        </w:rPr>
        <w:t>规定的时间向甲方提供</w:t>
      </w:r>
      <w:r>
        <w:rPr>
          <w:rFonts w:hint="eastAsia"/>
          <w:szCs w:val="21"/>
          <w:lang w:val="en-US" w:eastAsia="zh-CN"/>
        </w:rPr>
        <w:t>服务所需</w:t>
      </w:r>
      <w:r>
        <w:rPr>
          <w:rFonts w:hint="eastAsia"/>
          <w:szCs w:val="21"/>
        </w:rPr>
        <w:t>的有关资料。</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四、知识产权</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乙方应保证所提供的货物或其任何一部分均不会侵犯任何第三方的知识产权。</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lang w:val="en-US" w:eastAsia="zh-CN"/>
        </w:rPr>
        <w:t>五</w:t>
      </w:r>
      <w:r>
        <w:rPr>
          <w:rFonts w:hint="eastAsia"/>
          <w:szCs w:val="21"/>
        </w:rPr>
        <w:t>、履约保证金</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乙方交纳人民币元作为本合同的履约保证金。</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lang w:val="en-US" w:eastAsia="zh-CN"/>
        </w:rPr>
        <w:t>六</w:t>
      </w:r>
      <w:r>
        <w:rPr>
          <w:rFonts w:hint="eastAsia"/>
          <w:szCs w:val="21"/>
        </w:rPr>
        <w:t>、转包或分包</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1.本合同范围的</w:t>
      </w:r>
      <w:r>
        <w:rPr>
          <w:rFonts w:hint="eastAsia"/>
          <w:szCs w:val="21"/>
          <w:lang w:val="en-US" w:eastAsia="zh-CN"/>
        </w:rPr>
        <w:t>服务</w:t>
      </w:r>
      <w:r>
        <w:rPr>
          <w:rFonts w:hint="eastAsia"/>
          <w:szCs w:val="21"/>
        </w:rPr>
        <w:t>，应由乙方直接供应，不得转让他人供应；</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lang w:val="en-US" w:eastAsia="zh-CN"/>
        </w:rPr>
        <w:t>2</w:t>
      </w:r>
      <w:r>
        <w:rPr>
          <w:rFonts w:hint="eastAsia"/>
          <w:szCs w:val="21"/>
        </w:rPr>
        <w:t>.如有转让和未经甲方同意的分包行为，甲方有权解除合同，没收履约保证金并追究乙方的违约责任。</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lang w:val="en-US" w:eastAsia="zh-CN"/>
        </w:rPr>
        <w:t>七</w:t>
      </w:r>
      <w:r>
        <w:rPr>
          <w:rFonts w:hint="eastAsia"/>
          <w:szCs w:val="21"/>
        </w:rPr>
        <w:t>、</w:t>
      </w:r>
      <w:r>
        <w:rPr>
          <w:rFonts w:hint="eastAsia"/>
          <w:szCs w:val="21"/>
          <w:lang w:val="en-US" w:eastAsia="zh-CN"/>
        </w:rPr>
        <w:t>服务期及服务</w:t>
      </w:r>
      <w:r>
        <w:rPr>
          <w:rFonts w:hint="eastAsia"/>
          <w:szCs w:val="21"/>
        </w:rPr>
        <w:t>地点</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1.</w:t>
      </w:r>
      <w:r>
        <w:rPr>
          <w:rFonts w:hint="eastAsia"/>
          <w:szCs w:val="21"/>
          <w:lang w:val="en-US" w:eastAsia="zh-CN"/>
        </w:rPr>
        <w:t>服务</w:t>
      </w:r>
      <w:r>
        <w:rPr>
          <w:rFonts w:hint="eastAsia"/>
          <w:szCs w:val="21"/>
        </w:rPr>
        <w:t>期</w:t>
      </w:r>
      <w:r>
        <w:rPr>
          <w:rFonts w:hint="eastAsia"/>
          <w:szCs w:val="21"/>
          <w:lang w:eastAsia="zh-CN"/>
        </w:rPr>
        <w:t>（</w:t>
      </w:r>
      <w:r>
        <w:rPr>
          <w:rFonts w:hint="eastAsia"/>
          <w:szCs w:val="21"/>
          <w:lang w:val="en-US" w:eastAsia="zh-CN"/>
        </w:rPr>
        <w:t>会议期</w:t>
      </w:r>
      <w:r>
        <w:rPr>
          <w:rFonts w:hint="eastAsia"/>
          <w:szCs w:val="21"/>
          <w:lang w:eastAsia="zh-CN"/>
        </w:rPr>
        <w:t>）</w:t>
      </w:r>
      <w:r>
        <w:rPr>
          <w:rFonts w:hint="eastAsia"/>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2.</w:t>
      </w:r>
      <w:r>
        <w:rPr>
          <w:rFonts w:hint="eastAsia"/>
          <w:szCs w:val="21"/>
          <w:lang w:val="en-US" w:eastAsia="zh-CN"/>
        </w:rPr>
        <w:t>会议地点</w:t>
      </w:r>
      <w:r>
        <w:rPr>
          <w:rFonts w:hint="eastAsia"/>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lang w:val="en-US" w:eastAsia="zh-CN"/>
        </w:rPr>
        <w:t>八</w:t>
      </w:r>
      <w:r>
        <w:rPr>
          <w:rFonts w:hint="eastAsia"/>
          <w:szCs w:val="21"/>
        </w:rPr>
        <w:t>、货款支付</w:t>
      </w:r>
    </w:p>
    <w:p>
      <w:pPr>
        <w:snapToGrid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本项目二阶段采用直接选定方式确定供应商。</w:t>
      </w:r>
    </w:p>
    <w:p>
      <w:pPr>
        <w:snapToGrid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1、签订合同之后，供应商应服从采购单位安排，根据采购单位要求派专人对接并开展服务事项。服务完成采购人验收通过后7个工作日内，采购单位向中标供应商支付全额项目款。</w:t>
      </w:r>
    </w:p>
    <w:p>
      <w:pPr>
        <w:snapToGrid w:val="0"/>
        <w:spacing w:line="360" w:lineRule="auto"/>
        <w:ind w:firstLine="420" w:firstLineChars="200"/>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采购单位应按次与供应商结算。结算时供应商应向</w:t>
      </w:r>
      <w:r>
        <w:rPr>
          <w:rFonts w:hint="eastAsia" w:ascii="宋体" w:hAnsi="宋体" w:cs="宋体"/>
          <w:color w:val="000000"/>
          <w:sz w:val="21"/>
          <w:szCs w:val="21"/>
          <w:lang w:val="en-US" w:eastAsia="zh-CN"/>
        </w:rPr>
        <w:t>采购</w:t>
      </w:r>
      <w:r>
        <w:rPr>
          <w:rFonts w:hint="eastAsia" w:ascii="宋体" w:hAnsi="宋体" w:eastAsia="宋体" w:cs="宋体"/>
          <w:color w:val="000000"/>
          <w:sz w:val="21"/>
          <w:szCs w:val="21"/>
          <w:lang w:val="zh-CN" w:eastAsia="zh-CN"/>
        </w:rPr>
        <w:t>单位提供下列单据：</w:t>
      </w:r>
    </w:p>
    <w:p>
      <w:pPr>
        <w:snapToGrid w:val="0"/>
        <w:spacing w:line="360" w:lineRule="auto"/>
        <w:ind w:firstLine="420" w:firstLineChars="200"/>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lang w:val="zh-CN" w:eastAsia="zh-CN"/>
        </w:rPr>
        <w:t>）正式的项目填写全面、清楚的</w:t>
      </w:r>
      <w:r>
        <w:rPr>
          <w:rFonts w:hint="eastAsia" w:ascii="宋体" w:hAnsi="宋体" w:cs="宋体"/>
          <w:color w:val="000000"/>
          <w:sz w:val="21"/>
          <w:szCs w:val="21"/>
          <w:lang w:val="en-US" w:eastAsia="zh-CN"/>
        </w:rPr>
        <w:t>审计服务</w:t>
      </w:r>
      <w:r>
        <w:rPr>
          <w:rFonts w:hint="eastAsia" w:ascii="宋体" w:hAnsi="宋体" w:eastAsia="宋体" w:cs="宋体"/>
          <w:color w:val="000000"/>
          <w:sz w:val="21"/>
          <w:szCs w:val="21"/>
          <w:lang w:val="zh-CN" w:eastAsia="zh-CN"/>
        </w:rPr>
        <w:t>发票；</w:t>
      </w:r>
    </w:p>
    <w:p>
      <w:pPr>
        <w:snapToGrid w:val="0"/>
        <w:spacing w:line="360" w:lineRule="auto"/>
        <w:ind w:firstLine="420" w:firstLineChars="200"/>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lang w:val="zh-CN" w:eastAsia="zh-CN"/>
        </w:rPr>
        <w:t>）</w:t>
      </w:r>
      <w:r>
        <w:rPr>
          <w:rFonts w:hint="eastAsia" w:ascii="宋体" w:hAnsi="宋体" w:eastAsia="宋体" w:cs="宋体"/>
          <w:color w:val="000000"/>
          <w:sz w:val="21"/>
          <w:szCs w:val="21"/>
          <w:lang w:val="en-US" w:eastAsia="zh-CN"/>
        </w:rPr>
        <w:t>采购单位</w:t>
      </w:r>
      <w:r>
        <w:rPr>
          <w:rFonts w:hint="eastAsia" w:ascii="宋体" w:hAnsi="宋体" w:eastAsia="宋体" w:cs="宋体"/>
          <w:color w:val="000000"/>
          <w:sz w:val="21"/>
          <w:szCs w:val="21"/>
          <w:lang w:val="zh-CN" w:eastAsia="zh-CN"/>
        </w:rPr>
        <w:t>应对有关单据进行认真审核，审核无误后，须以转帐、支票或公务卡方式向入围供应商支付有关费用，一律不得采用现金结算。</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十、税费</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本合同执行中相关的一切税费均由乙方负担。</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十</w:t>
      </w:r>
      <w:r>
        <w:rPr>
          <w:rFonts w:hint="eastAsia"/>
          <w:szCs w:val="21"/>
          <w:lang w:val="en-US" w:eastAsia="zh-CN"/>
        </w:rPr>
        <w:t>一</w:t>
      </w:r>
      <w:r>
        <w:rPr>
          <w:rFonts w:hint="eastAsia"/>
          <w:szCs w:val="21"/>
        </w:rPr>
        <w:t>、质量保证及售后服务</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乙方应按</w:t>
      </w:r>
      <w:r>
        <w:rPr>
          <w:rFonts w:hint="eastAsia"/>
          <w:szCs w:val="21"/>
          <w:lang w:eastAsia="zh-CN"/>
        </w:rPr>
        <w:t>公开征集文件</w:t>
      </w:r>
      <w:r>
        <w:rPr>
          <w:rFonts w:hint="eastAsia"/>
          <w:szCs w:val="21"/>
        </w:rPr>
        <w:t>规定的</w:t>
      </w:r>
      <w:r>
        <w:rPr>
          <w:rFonts w:hint="eastAsia"/>
          <w:szCs w:val="21"/>
          <w:lang w:val="en-US" w:eastAsia="zh-CN"/>
        </w:rPr>
        <w:t>服务要求</w:t>
      </w:r>
      <w:r>
        <w:rPr>
          <w:rFonts w:hint="eastAsia"/>
          <w:szCs w:val="21"/>
        </w:rPr>
        <w:t>、质量标准向甲方提供</w:t>
      </w:r>
      <w:r>
        <w:rPr>
          <w:rFonts w:hint="eastAsia"/>
          <w:szCs w:val="21"/>
          <w:lang w:val="en-US" w:eastAsia="zh-CN"/>
        </w:rPr>
        <w:t>相关审计服务</w:t>
      </w:r>
      <w:r>
        <w:rPr>
          <w:rFonts w:hint="eastAsia"/>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十</w:t>
      </w:r>
      <w:r>
        <w:rPr>
          <w:rFonts w:hint="eastAsia"/>
          <w:szCs w:val="21"/>
          <w:lang w:val="en-US" w:eastAsia="zh-CN"/>
        </w:rPr>
        <w:t>二</w:t>
      </w:r>
      <w:r>
        <w:rPr>
          <w:rFonts w:hint="eastAsia"/>
          <w:szCs w:val="21"/>
        </w:rPr>
        <w:t>、调试和验收</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1.甲方</w:t>
      </w:r>
      <w:r>
        <w:rPr>
          <w:rFonts w:hint="eastAsia"/>
          <w:szCs w:val="21"/>
          <w:lang w:val="en-US" w:eastAsia="zh-CN"/>
        </w:rPr>
        <w:t>在收到乙方验收申请后的5个工作日内</w:t>
      </w:r>
      <w:r>
        <w:rPr>
          <w:rFonts w:hint="eastAsia"/>
          <w:szCs w:val="21"/>
        </w:rPr>
        <w:t>对乙方</w:t>
      </w:r>
      <w:r>
        <w:rPr>
          <w:rFonts w:hint="eastAsia"/>
          <w:szCs w:val="21"/>
          <w:lang w:val="en-US" w:eastAsia="zh-CN"/>
        </w:rPr>
        <w:t>完成的审计服务事项按照</w:t>
      </w:r>
      <w:r>
        <w:rPr>
          <w:rFonts w:hint="eastAsia"/>
          <w:szCs w:val="21"/>
        </w:rPr>
        <w:t>国家有关质量标准进行现场初步验收，</w:t>
      </w:r>
      <w:r>
        <w:rPr>
          <w:rFonts w:hint="eastAsia"/>
          <w:szCs w:val="21"/>
          <w:lang w:val="en-US" w:eastAsia="zh-CN"/>
        </w:rPr>
        <w:t>符合要求的</w:t>
      </w:r>
      <w:r>
        <w:rPr>
          <w:rFonts w:hint="eastAsia"/>
          <w:szCs w:val="21"/>
        </w:rPr>
        <w:t>给予</w:t>
      </w:r>
      <w:r>
        <w:rPr>
          <w:rFonts w:hint="eastAsia"/>
          <w:szCs w:val="21"/>
          <w:lang w:val="en-US" w:eastAsia="zh-CN"/>
        </w:rPr>
        <w:t>验</w:t>
      </w:r>
      <w:r>
        <w:rPr>
          <w:rFonts w:hint="eastAsia"/>
          <w:szCs w:val="21"/>
        </w:rPr>
        <w:t>收</w:t>
      </w:r>
      <w:r>
        <w:rPr>
          <w:rFonts w:hint="eastAsia"/>
          <w:szCs w:val="21"/>
          <w:lang w:val="en-US" w:eastAsia="zh-CN"/>
        </w:rPr>
        <w:t>通过</w:t>
      </w:r>
      <w:r>
        <w:rPr>
          <w:rFonts w:hint="eastAsia"/>
          <w:szCs w:val="21"/>
        </w:rPr>
        <w:t>，初步验收不合格的</w:t>
      </w:r>
      <w:r>
        <w:rPr>
          <w:rFonts w:hint="eastAsia"/>
          <w:szCs w:val="21"/>
          <w:lang w:val="en-US" w:eastAsia="zh-CN"/>
        </w:rPr>
        <w:t>按约定进行处理</w:t>
      </w:r>
      <w:r>
        <w:rPr>
          <w:rFonts w:hint="eastAsia"/>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2.乙方</w:t>
      </w:r>
      <w:r>
        <w:rPr>
          <w:rFonts w:hint="eastAsia"/>
          <w:szCs w:val="21"/>
          <w:lang w:val="en-US" w:eastAsia="zh-CN"/>
        </w:rPr>
        <w:t>交付</w:t>
      </w:r>
      <w:r>
        <w:rPr>
          <w:rFonts w:hint="eastAsia"/>
          <w:szCs w:val="21"/>
        </w:rPr>
        <w:t>前应对</w:t>
      </w:r>
      <w:r>
        <w:rPr>
          <w:rFonts w:hint="eastAsia"/>
          <w:szCs w:val="21"/>
          <w:lang w:val="en-US" w:eastAsia="zh-CN"/>
        </w:rPr>
        <w:t>服务内容</w:t>
      </w:r>
      <w:r>
        <w:rPr>
          <w:rFonts w:hint="eastAsia"/>
          <w:szCs w:val="21"/>
        </w:rPr>
        <w:t>作出全面检查和对</w:t>
      </w:r>
      <w:r>
        <w:rPr>
          <w:rFonts w:hint="eastAsia"/>
          <w:szCs w:val="21"/>
          <w:lang w:val="en-US" w:eastAsia="zh-CN"/>
        </w:rPr>
        <w:t>相关资料</w:t>
      </w:r>
      <w:r>
        <w:rPr>
          <w:rFonts w:hint="eastAsia"/>
          <w:szCs w:val="21"/>
        </w:rPr>
        <w:t>进行整理，并列出清单，作为甲方验收和使用的技术条件依据。</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十</w:t>
      </w:r>
      <w:r>
        <w:rPr>
          <w:rFonts w:hint="eastAsia"/>
          <w:szCs w:val="21"/>
          <w:lang w:val="en-US" w:eastAsia="zh-CN"/>
        </w:rPr>
        <w:t>三</w:t>
      </w:r>
      <w:r>
        <w:rPr>
          <w:rFonts w:hint="eastAsia"/>
          <w:szCs w:val="21"/>
        </w:rPr>
        <w:t>、违约责任</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1.甲方无正当理由</w:t>
      </w:r>
      <w:r>
        <w:rPr>
          <w:rFonts w:hint="eastAsia"/>
          <w:szCs w:val="21"/>
          <w:lang w:val="en-US" w:eastAsia="zh-CN"/>
        </w:rPr>
        <w:t>拒绝初步验收</w:t>
      </w:r>
      <w:r>
        <w:rPr>
          <w:rFonts w:hint="eastAsia"/>
          <w:szCs w:val="21"/>
        </w:rPr>
        <w:t>的，甲方向乙方偿付</w:t>
      </w:r>
      <w:r>
        <w:rPr>
          <w:rFonts w:hint="eastAsia"/>
          <w:szCs w:val="21"/>
          <w:lang w:val="en-US" w:eastAsia="zh-CN"/>
        </w:rPr>
        <w:t>合同</w:t>
      </w:r>
      <w:r>
        <w:rPr>
          <w:rFonts w:hint="eastAsia"/>
          <w:szCs w:val="21"/>
        </w:rPr>
        <w:t>总值的百分之五违约金。</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2.甲方无故逾期验收和办理</w:t>
      </w:r>
      <w:r>
        <w:rPr>
          <w:rFonts w:hint="eastAsia"/>
          <w:szCs w:val="21"/>
          <w:lang w:val="en-US" w:eastAsia="zh-CN"/>
        </w:rPr>
        <w:t>审计服务费</w:t>
      </w:r>
      <w:r>
        <w:rPr>
          <w:rFonts w:hint="eastAsia"/>
          <w:szCs w:val="21"/>
        </w:rPr>
        <w:t>支付手续的,甲方应按逾期付款总额每日万分之五向乙方支付违约金。</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lang w:val="en-US" w:eastAsia="zh-CN"/>
        </w:rPr>
        <w:t>3</w:t>
      </w:r>
      <w:r>
        <w:rPr>
          <w:rFonts w:hint="eastAsia"/>
          <w:szCs w:val="21"/>
        </w:rPr>
        <w:t>.乙方</w:t>
      </w:r>
      <w:r>
        <w:rPr>
          <w:rFonts w:hint="eastAsia"/>
          <w:szCs w:val="21"/>
          <w:lang w:val="en-US" w:eastAsia="zh-CN"/>
        </w:rPr>
        <w:t>提供的服务事项</w:t>
      </w:r>
      <w:r>
        <w:rPr>
          <w:rFonts w:hint="eastAsia"/>
          <w:szCs w:val="21"/>
        </w:rPr>
        <w:t>不符合合同规定及</w:t>
      </w:r>
      <w:r>
        <w:rPr>
          <w:rFonts w:hint="eastAsia"/>
          <w:szCs w:val="21"/>
          <w:lang w:eastAsia="zh-CN"/>
        </w:rPr>
        <w:t>公开征集文件</w:t>
      </w:r>
      <w:r>
        <w:rPr>
          <w:rFonts w:hint="eastAsia"/>
          <w:szCs w:val="21"/>
        </w:rPr>
        <w:t>规定标准的</w:t>
      </w:r>
      <w:r>
        <w:rPr>
          <w:rFonts w:hint="eastAsia"/>
          <w:szCs w:val="21"/>
          <w:lang w:eastAsia="zh-CN"/>
        </w:rPr>
        <w:t>，</w:t>
      </w:r>
      <w:r>
        <w:rPr>
          <w:rFonts w:hint="eastAsia"/>
          <w:szCs w:val="21"/>
          <w:lang w:val="en-US" w:eastAsia="zh-CN"/>
        </w:rPr>
        <w:t>甲方可向乙方提出整改要求，</w:t>
      </w:r>
      <w:r>
        <w:rPr>
          <w:rFonts w:hint="eastAsia"/>
          <w:szCs w:val="21"/>
        </w:rPr>
        <w:t>乙方拒绝</w:t>
      </w:r>
      <w:r>
        <w:rPr>
          <w:rFonts w:hint="eastAsia"/>
          <w:szCs w:val="21"/>
          <w:lang w:val="en-US" w:eastAsia="zh-CN"/>
        </w:rPr>
        <w:t>的</w:t>
      </w:r>
      <w:r>
        <w:rPr>
          <w:rFonts w:hint="eastAsia"/>
          <w:szCs w:val="21"/>
        </w:rPr>
        <w:t>，甲方可单方面解除合同。</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十</w:t>
      </w:r>
      <w:r>
        <w:rPr>
          <w:rFonts w:hint="eastAsia"/>
          <w:szCs w:val="21"/>
          <w:lang w:val="en-US" w:eastAsia="zh-CN"/>
        </w:rPr>
        <w:t>四</w:t>
      </w:r>
      <w:r>
        <w:rPr>
          <w:rFonts w:hint="eastAsia"/>
          <w:szCs w:val="21"/>
        </w:rPr>
        <w:t>、不可抗力事件处理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1.在合同有效期内，任何一方因不可抗力事件导致不能履行合同，则合同履行期可延长，其延长期与不可抗力影响期相同。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2.不可抗力事件发生后，应立即通知对方，并寄送有关权威机构出具的证明。</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3.不可抗力事件延续120天以上，双方应通过友好协商，确定是否继续履行合同。</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十七、诉讼</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双方在执行合同中所发生的一切争议，应通过协商解决。如协商不成，可向甲方所在地法院起诉。</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十八、合同生效及其它</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szCs w:val="21"/>
        </w:rPr>
      </w:pPr>
      <w:r>
        <w:rPr>
          <w:szCs w:val="21"/>
        </w:rPr>
        <w:t>1.</w:t>
      </w:r>
      <w:r>
        <w:rPr>
          <w:rFonts w:hint="eastAsia"/>
          <w:szCs w:val="21"/>
        </w:rPr>
        <w:t>合同经双方法定代表人或授权代表签字并加盖单位公章后生效。</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szCs w:val="21"/>
        </w:rPr>
      </w:pPr>
      <w:r>
        <w:rPr>
          <w:szCs w:val="21"/>
        </w:rPr>
        <w:t>2.</w:t>
      </w:r>
      <w:r>
        <w:rPr>
          <w:rFonts w:hint="eastAsia"/>
          <w:szCs w:val="21"/>
        </w:rPr>
        <w:t>合同执行中涉及采购资金和采购内容修改或补充的，须经财政部门审批，并签书面补充协议报安吉县公共资源交易中心</w:t>
      </w:r>
      <w:r>
        <w:rPr>
          <w:rFonts w:hint="eastAsia"/>
          <w:szCs w:val="21"/>
          <w:lang w:eastAsia="zh-CN"/>
        </w:rPr>
        <w:t>（</w:t>
      </w:r>
      <w:r>
        <w:rPr>
          <w:rFonts w:hint="eastAsia"/>
          <w:szCs w:val="21"/>
          <w:lang w:val="en-US" w:eastAsia="zh-CN"/>
        </w:rPr>
        <w:t>安吉县政府采购中心</w:t>
      </w:r>
      <w:r>
        <w:rPr>
          <w:rFonts w:hint="eastAsia"/>
          <w:szCs w:val="21"/>
          <w:lang w:eastAsia="zh-CN"/>
        </w:rPr>
        <w:t>）</w:t>
      </w:r>
      <w:r>
        <w:rPr>
          <w:rFonts w:hint="eastAsia"/>
          <w:szCs w:val="21"/>
        </w:rPr>
        <w:t>及政府采购监督管理部门备案，方可作为主合同不可分割的一部分。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szCs w:val="21"/>
        </w:rPr>
      </w:pPr>
      <w:r>
        <w:rPr>
          <w:szCs w:val="21"/>
        </w:rPr>
        <w:t>3.</w:t>
      </w:r>
      <w:r>
        <w:rPr>
          <w:rFonts w:hint="eastAsia"/>
          <w:szCs w:val="21"/>
        </w:rPr>
        <w:t>本项目</w:t>
      </w:r>
      <w:r>
        <w:rPr>
          <w:rFonts w:hint="eastAsia"/>
          <w:szCs w:val="21"/>
          <w:lang w:eastAsia="zh-CN"/>
        </w:rPr>
        <w:t>公开征集文件</w:t>
      </w:r>
      <w:r>
        <w:rPr>
          <w:rFonts w:hint="eastAsia"/>
          <w:szCs w:val="21"/>
        </w:rPr>
        <w:t>和乙方</w:t>
      </w:r>
      <w:r>
        <w:rPr>
          <w:rFonts w:hint="eastAsia"/>
          <w:szCs w:val="21"/>
          <w:lang w:eastAsia="zh-CN"/>
        </w:rPr>
        <w:t>响应文件</w:t>
      </w:r>
      <w:r>
        <w:rPr>
          <w:rFonts w:hint="eastAsia"/>
          <w:szCs w:val="21"/>
        </w:rPr>
        <w:t>是本合同不可分割的部分。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szCs w:val="21"/>
        </w:rPr>
      </w:pPr>
      <w:r>
        <w:rPr>
          <w:rFonts w:hint="eastAsia"/>
          <w:szCs w:val="21"/>
        </w:rPr>
        <w:t>4</w:t>
      </w:r>
      <w:r>
        <w:rPr>
          <w:szCs w:val="21"/>
        </w:rPr>
        <w:t>.</w:t>
      </w:r>
      <w:r>
        <w:rPr>
          <w:rFonts w:hint="eastAsia"/>
          <w:szCs w:val="21"/>
        </w:rPr>
        <w:t>本合同未尽事宜，遵照《</w:t>
      </w:r>
      <w:r>
        <w:rPr>
          <w:rFonts w:hint="eastAsia"/>
          <w:szCs w:val="21"/>
          <w:lang w:eastAsia="zh-CN"/>
        </w:rPr>
        <w:t>中华人民共和国民法典</w:t>
      </w:r>
      <w:r>
        <w:rPr>
          <w:rFonts w:hint="eastAsia"/>
          <w:szCs w:val="21"/>
        </w:rPr>
        <w:t>》有关条文执行。</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eastAsia="宋体"/>
          <w:szCs w:val="21"/>
          <w:lang w:eastAsia="zh-CN"/>
        </w:rPr>
      </w:pPr>
      <w:r>
        <w:rPr>
          <w:rFonts w:hint="eastAsia"/>
          <w:szCs w:val="21"/>
        </w:rPr>
        <w:t>5</w:t>
      </w:r>
      <w:r>
        <w:rPr>
          <w:szCs w:val="21"/>
        </w:rPr>
        <w:t>.</w:t>
      </w:r>
      <w:r>
        <w:rPr>
          <w:rFonts w:hint="eastAsia"/>
          <w:szCs w:val="21"/>
        </w:rPr>
        <w:t>本合同正本一式</w:t>
      </w:r>
      <w:r>
        <w:rPr>
          <w:rFonts w:hint="eastAsia"/>
          <w:szCs w:val="21"/>
          <w:lang w:val="en-US" w:eastAsia="zh-CN"/>
        </w:rPr>
        <w:t>贰</w:t>
      </w:r>
      <w:r>
        <w:rPr>
          <w:rFonts w:hint="eastAsia"/>
          <w:szCs w:val="21"/>
        </w:rPr>
        <w:t>份，甲乙双方各执一份</w:t>
      </w:r>
      <w:r>
        <w:rPr>
          <w:rFonts w:hint="eastAsia"/>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eastAsia="宋体"/>
          <w:szCs w:val="21"/>
          <w:lang w:eastAsia="zh-CN"/>
        </w:rPr>
      </w:pPr>
    </w:p>
    <w:p>
      <w:pPr>
        <w:pStyle w:val="10"/>
        <w:keepNext w:val="0"/>
        <w:keepLines w:val="0"/>
        <w:pageBreakBefore w:val="0"/>
        <w:widowControl w:val="0"/>
        <w:kinsoku/>
        <w:wordWrap/>
        <w:overflowPunct/>
        <w:topLinePunct w:val="0"/>
        <w:autoSpaceDE/>
        <w:autoSpaceDN/>
        <w:bidi w:val="0"/>
        <w:adjustRightInd/>
        <w:snapToGrid/>
        <w:spacing w:after="0" w:afterLines="0" w:line="360" w:lineRule="exact"/>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eastAsia="宋体"/>
          <w:szCs w:val="21"/>
          <w:lang w:eastAsia="zh-CN"/>
        </w:rPr>
      </w:pPr>
      <w:r>
        <w:rPr>
          <w:rFonts w:hint="eastAsia"/>
          <w:szCs w:val="21"/>
        </w:rPr>
        <w:t>甲方：</w:t>
      </w:r>
      <w:r>
        <w:rPr>
          <w:rFonts w:hint="eastAsia"/>
          <w:szCs w:val="21"/>
          <w:lang w:val="en-US" w:eastAsia="zh-CN"/>
        </w:rPr>
        <w:t xml:space="preserve">                                                </w:t>
      </w:r>
      <w:r>
        <w:rPr>
          <w:rFonts w:hint="eastAsia"/>
          <w:szCs w:val="21"/>
        </w:rPr>
        <w:t>乙方：</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eastAsia="宋体"/>
          <w:szCs w:val="21"/>
          <w:lang w:eastAsia="zh-CN"/>
        </w:rPr>
      </w:pPr>
      <w:r>
        <w:rPr>
          <w:rFonts w:hint="eastAsia"/>
          <w:szCs w:val="21"/>
        </w:rPr>
        <w:t>地址：</w:t>
      </w:r>
      <w:r>
        <w:rPr>
          <w:rFonts w:hint="eastAsia"/>
          <w:szCs w:val="21"/>
          <w:lang w:val="en-US" w:eastAsia="zh-CN"/>
        </w:rPr>
        <w:t xml:space="preserve">                                                </w:t>
      </w:r>
      <w:r>
        <w:rPr>
          <w:rFonts w:hint="eastAsia"/>
          <w:szCs w:val="21"/>
        </w:rPr>
        <w:t>地址：</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szCs w:val="21"/>
        </w:rPr>
      </w:pPr>
      <w:r>
        <w:rPr>
          <w:rFonts w:hint="eastAsia"/>
          <w:szCs w:val="21"/>
        </w:rPr>
        <w:t>法定（授权）代表人：</w:t>
      </w:r>
      <w:r>
        <w:rPr>
          <w:rFonts w:hint="eastAsia"/>
          <w:szCs w:val="21"/>
          <w:lang w:val="en-US" w:eastAsia="zh-CN"/>
        </w:rPr>
        <w:t xml:space="preserve">                                  </w:t>
      </w:r>
      <w:r>
        <w:rPr>
          <w:rFonts w:hint="eastAsia"/>
          <w:szCs w:val="21"/>
        </w:rPr>
        <w:t>法定（授权）代表人：</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eastAsia="宋体"/>
          <w:szCs w:val="21"/>
          <w:lang w:eastAsia="zh-CN"/>
        </w:rPr>
      </w:pPr>
      <w:r>
        <w:rPr>
          <w:rFonts w:hint="eastAsia"/>
          <w:szCs w:val="21"/>
        </w:rPr>
        <w:t>联系方式：</w:t>
      </w:r>
      <w:r>
        <w:rPr>
          <w:rFonts w:hint="eastAsia"/>
          <w:szCs w:val="21"/>
          <w:lang w:val="en-US" w:eastAsia="zh-CN"/>
        </w:rPr>
        <w:t xml:space="preserve">                                            </w:t>
      </w:r>
      <w:r>
        <w:rPr>
          <w:rFonts w:hint="eastAsia"/>
          <w:szCs w:val="21"/>
        </w:rPr>
        <w:t>联系方式：</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eastAsia="宋体"/>
          <w:szCs w:val="21"/>
          <w:lang w:eastAsia="zh-CN"/>
        </w:rPr>
      </w:pPr>
      <w:r>
        <w:rPr>
          <w:rFonts w:hint="eastAsia"/>
          <w:szCs w:val="21"/>
        </w:rPr>
        <w:t>开户行：</w:t>
      </w:r>
      <w:r>
        <w:rPr>
          <w:rFonts w:hint="eastAsia"/>
          <w:szCs w:val="21"/>
          <w:lang w:val="en-US" w:eastAsia="zh-CN"/>
        </w:rPr>
        <w:t xml:space="preserve">                                              </w:t>
      </w:r>
      <w:r>
        <w:rPr>
          <w:rFonts w:hint="eastAsia"/>
          <w:szCs w:val="21"/>
        </w:rPr>
        <w:t>开户行：</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eastAsia="宋体"/>
          <w:szCs w:val="21"/>
          <w:lang w:eastAsia="zh-CN"/>
        </w:rPr>
      </w:pPr>
      <w:r>
        <w:rPr>
          <w:rFonts w:hint="eastAsia"/>
          <w:szCs w:val="21"/>
        </w:rPr>
        <w:t>账号：</w:t>
      </w:r>
      <w:r>
        <w:rPr>
          <w:rFonts w:hint="eastAsia"/>
          <w:szCs w:val="21"/>
          <w:lang w:val="en-US" w:eastAsia="zh-CN"/>
        </w:rPr>
        <w:t xml:space="preserve">                                                </w:t>
      </w:r>
      <w:r>
        <w:rPr>
          <w:rFonts w:hint="eastAsia"/>
          <w:szCs w:val="21"/>
        </w:rPr>
        <w:t>账号：</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签字日期：年月日</w:t>
      </w:r>
      <w:r>
        <w:rPr>
          <w:rFonts w:hint="eastAsia"/>
          <w:szCs w:val="21"/>
          <w:lang w:val="en-US" w:eastAsia="zh-CN"/>
        </w:rPr>
        <w:t xml:space="preserve">                                      </w:t>
      </w:r>
      <w:r>
        <w:rPr>
          <w:rFonts w:hint="eastAsia"/>
          <w:szCs w:val="21"/>
        </w:rPr>
        <w:t>签字日期：年月日</w:t>
      </w:r>
    </w:p>
    <w:p>
      <w:pPr>
        <w:pStyle w:val="22"/>
        <w:rPr>
          <w:rFonts w:hint="eastAsia"/>
          <w:szCs w:val="21"/>
        </w:rPr>
      </w:pPr>
    </w:p>
    <w:p>
      <w:pPr>
        <w:rPr>
          <w:rFonts w:hint="eastAsia"/>
          <w:szCs w:val="21"/>
        </w:rPr>
      </w:pPr>
    </w:p>
    <w:p>
      <w:pPr>
        <w:pStyle w:val="22"/>
        <w:rPr>
          <w:rFonts w:hint="eastAsia"/>
          <w:lang w:eastAsia="zh-CN"/>
        </w:rPr>
      </w:pPr>
    </w:p>
    <w:p>
      <w:pPr>
        <w:rPr>
          <w:rFonts w:hint="eastAsia"/>
          <w:lang w:eastAsia="zh-CN"/>
        </w:rPr>
      </w:pPr>
    </w:p>
    <w:p>
      <w:pPr>
        <w:pStyle w:val="22"/>
        <w:rPr>
          <w:rFonts w:hint="eastAsia"/>
          <w:lang w:eastAsia="zh-CN"/>
        </w:rPr>
      </w:pPr>
    </w:p>
    <w:p>
      <w:pPr>
        <w:rPr>
          <w:rFonts w:hint="eastAsia"/>
          <w:lang w:eastAsia="zh-CN"/>
        </w:rPr>
      </w:pPr>
    </w:p>
    <w:p>
      <w:pPr>
        <w:pStyle w:val="10"/>
        <w:rPr>
          <w:rFonts w:hint="eastAsia"/>
          <w:lang w:eastAsia="zh-CN"/>
        </w:rPr>
      </w:pPr>
    </w:p>
    <w:p>
      <w:pPr>
        <w:rPr>
          <w:rFonts w:hint="eastAsia"/>
          <w:lang w:eastAsia="zh-CN"/>
        </w:rPr>
      </w:pPr>
    </w:p>
    <w:p>
      <w:pPr>
        <w:pStyle w:val="10"/>
        <w:rPr>
          <w:rFonts w:hint="eastAsia"/>
          <w:lang w:eastAsia="zh-CN"/>
        </w:rPr>
      </w:pPr>
    </w:p>
    <w:p>
      <w:pPr>
        <w:rPr>
          <w:rFonts w:hint="eastAsia"/>
          <w:lang w:eastAsia="zh-CN"/>
        </w:rPr>
      </w:pPr>
    </w:p>
    <w:p>
      <w:pPr>
        <w:pStyle w:val="10"/>
        <w:rPr>
          <w:rFonts w:hint="eastAsia"/>
          <w:lang w:eastAsia="zh-CN"/>
        </w:rPr>
      </w:pPr>
    </w:p>
    <w:p>
      <w:pPr>
        <w:rPr>
          <w:rFonts w:hint="eastAsia"/>
          <w:lang w:eastAsia="zh-CN"/>
        </w:rPr>
      </w:pPr>
    </w:p>
    <w:p>
      <w:pPr>
        <w:pStyle w:val="10"/>
        <w:rPr>
          <w:rFonts w:hint="eastAsia"/>
          <w:lang w:eastAsia="zh-CN"/>
        </w:rPr>
      </w:pPr>
    </w:p>
    <w:p>
      <w:pPr>
        <w:rPr>
          <w:rFonts w:hint="eastAsia"/>
          <w:lang w:eastAsia="zh-CN"/>
        </w:rPr>
      </w:pPr>
    </w:p>
    <w:p>
      <w:pPr>
        <w:pStyle w:val="10"/>
        <w:rPr>
          <w:rFonts w:hint="eastAsia"/>
          <w:lang w:eastAsia="zh-CN"/>
        </w:rPr>
      </w:pPr>
    </w:p>
    <w:p>
      <w:pPr>
        <w:rPr>
          <w:rFonts w:hint="eastAsia"/>
          <w:lang w:eastAsia="zh-CN"/>
        </w:rPr>
      </w:pPr>
    </w:p>
    <w:p>
      <w:pPr>
        <w:pStyle w:val="10"/>
        <w:rPr>
          <w:rFonts w:hint="eastAsia"/>
          <w:lang w:eastAsia="zh-CN"/>
        </w:rPr>
      </w:pPr>
    </w:p>
    <w:p>
      <w:pPr>
        <w:rPr>
          <w:rFonts w:hint="eastAsia"/>
          <w:lang w:eastAsia="zh-CN"/>
        </w:rPr>
      </w:pPr>
    </w:p>
    <w:p>
      <w:pPr>
        <w:pStyle w:val="10"/>
        <w:rPr>
          <w:rFonts w:hint="eastAsia"/>
          <w:lang w:eastAsia="zh-CN"/>
        </w:rPr>
      </w:pPr>
    </w:p>
    <w:p>
      <w:pPr>
        <w:rPr>
          <w:rFonts w:hint="eastAsia"/>
          <w:lang w:eastAsia="zh-CN"/>
        </w:rPr>
      </w:pPr>
    </w:p>
    <w:p>
      <w:pPr>
        <w:pStyle w:val="10"/>
        <w:rPr>
          <w:rFonts w:hint="eastAsia"/>
          <w:lang w:eastAsia="zh-CN"/>
        </w:rPr>
      </w:pPr>
    </w:p>
    <w:p>
      <w:pPr>
        <w:rPr>
          <w:rFonts w:hint="eastAsia"/>
          <w:lang w:eastAsia="zh-CN"/>
        </w:rPr>
      </w:pPr>
    </w:p>
    <w:p>
      <w:pPr>
        <w:pStyle w:val="10"/>
        <w:rPr>
          <w:rFonts w:hint="eastAsia"/>
          <w:lang w:eastAsia="zh-CN"/>
        </w:rPr>
      </w:pPr>
    </w:p>
    <w:p>
      <w:pPr>
        <w:rPr>
          <w:rFonts w:hint="eastAsia"/>
          <w:lang w:eastAsia="zh-CN"/>
        </w:rPr>
      </w:pPr>
    </w:p>
    <w:p>
      <w:pPr>
        <w:pStyle w:val="10"/>
        <w:rPr>
          <w:rFonts w:hint="eastAsia"/>
          <w:lang w:eastAsia="zh-CN"/>
        </w:rPr>
      </w:pPr>
    </w:p>
    <w:p>
      <w:pPr>
        <w:rPr>
          <w:rFonts w:hint="eastAsia"/>
          <w:lang w:eastAsia="zh-CN"/>
        </w:rPr>
      </w:pPr>
    </w:p>
    <w:p>
      <w:pPr>
        <w:pStyle w:val="10"/>
        <w:rPr>
          <w:rFonts w:hint="eastAsia"/>
          <w:lang w:eastAsia="zh-CN"/>
        </w:rPr>
      </w:pPr>
    </w:p>
    <w:p>
      <w:pPr>
        <w:rPr>
          <w:rFonts w:hint="eastAsia"/>
          <w:lang w:eastAsia="zh-CN"/>
        </w:rPr>
      </w:pPr>
    </w:p>
    <w:p>
      <w:pPr>
        <w:pStyle w:val="10"/>
        <w:rPr>
          <w:rFonts w:hint="eastAsia"/>
          <w:lang w:eastAsia="zh-CN"/>
        </w:rPr>
      </w:pPr>
    </w:p>
    <w:p>
      <w:pPr>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10"/>
        <w:rPr>
          <w:rFonts w:hint="eastAsia"/>
          <w:lang w:eastAsia="zh-CN"/>
        </w:rPr>
      </w:pPr>
    </w:p>
    <w:p>
      <w:pPr>
        <w:pStyle w:val="22"/>
        <w:numPr>
          <w:ilvl w:val="0"/>
          <w:numId w:val="8"/>
        </w:numPr>
        <w:spacing w:line="480" w:lineRule="auto"/>
        <w:rPr>
          <w:rFonts w:hint="eastAsia"/>
        </w:rPr>
      </w:pPr>
      <w:bookmarkStart w:id="33" w:name="_Toc25115"/>
      <w:bookmarkStart w:id="34" w:name="_Toc249866813"/>
      <w:r>
        <w:rPr>
          <w:rFonts w:hint="eastAsia"/>
          <w:lang w:eastAsia="zh-CN"/>
        </w:rPr>
        <w:t>响应文件</w:t>
      </w:r>
      <w:r>
        <w:rPr>
          <w:rFonts w:hint="eastAsia"/>
        </w:rPr>
        <w:t>格式附件</w:t>
      </w:r>
      <w:bookmarkEnd w:id="33"/>
    </w:p>
    <w:p>
      <w:pPr>
        <w:keepNext w:val="0"/>
        <w:keepLines w:val="0"/>
        <w:widowControl/>
        <w:suppressLineNumbers w:val="0"/>
        <w:jc w:val="center"/>
      </w:pPr>
      <w:r>
        <w:rPr>
          <w:rFonts w:hint="eastAsia" w:ascii="宋体" w:hAnsi="宋体" w:eastAsia="宋体" w:cs="宋体"/>
          <w:b/>
          <w:bCs/>
          <w:color w:val="000000"/>
          <w:kern w:val="0"/>
          <w:sz w:val="28"/>
          <w:szCs w:val="28"/>
          <w:lang w:val="en-US" w:eastAsia="zh-CN" w:bidi="ar"/>
        </w:rPr>
        <w:t>一、</w:t>
      </w:r>
      <w:r>
        <w:rPr>
          <w:rFonts w:hint="eastAsia" w:ascii="宋体" w:hAnsi="宋体" w:cs="宋体"/>
          <w:b/>
          <w:bCs/>
          <w:color w:val="000000"/>
          <w:kern w:val="0"/>
          <w:sz w:val="28"/>
          <w:szCs w:val="28"/>
          <w:lang w:val="en-US" w:eastAsia="zh-CN" w:bidi="ar"/>
        </w:rPr>
        <w:t>响应文件</w:t>
      </w:r>
      <w:r>
        <w:rPr>
          <w:rFonts w:hint="eastAsia" w:ascii="宋体" w:hAnsi="宋体" w:eastAsia="宋体" w:cs="宋体"/>
          <w:b/>
          <w:bCs/>
          <w:color w:val="000000"/>
          <w:kern w:val="0"/>
          <w:sz w:val="28"/>
          <w:szCs w:val="28"/>
          <w:lang w:val="en-US" w:eastAsia="zh-CN" w:bidi="ar"/>
        </w:rPr>
        <w:t>封面格式</w:t>
      </w:r>
    </w:p>
    <w:p>
      <w:pPr>
        <w:jc w:val="right"/>
        <w:rPr>
          <w:rFonts w:ascii="宋体" w:hAnsi="宋体"/>
          <w:b/>
          <w:szCs w:val="21"/>
        </w:rPr>
      </w:pPr>
      <w:r>
        <w:rPr>
          <w:rFonts w:hint="eastAsia" w:ascii="宋体" w:hAnsi="宋体"/>
          <w:b/>
          <w:szCs w:val="21"/>
        </w:rPr>
        <w:t>正本</w:t>
      </w:r>
    </w:p>
    <w:p>
      <w:pPr>
        <w:ind w:firstLine="525" w:firstLineChars="250"/>
        <w:jc w:val="center"/>
        <w:rPr>
          <w:rFonts w:hint="eastAsia" w:ascii="宋体" w:hAnsi="宋体"/>
          <w:szCs w:val="21"/>
        </w:rPr>
      </w:pPr>
    </w:p>
    <w:p>
      <w:pPr>
        <w:ind w:firstLine="525" w:firstLineChars="250"/>
        <w:jc w:val="center"/>
        <w:rPr>
          <w:rFonts w:hint="eastAsia" w:ascii="宋体" w:hAnsi="宋体"/>
          <w:szCs w:val="21"/>
        </w:rPr>
      </w:pPr>
    </w:p>
    <w:p>
      <w:pPr>
        <w:ind w:firstLine="525" w:firstLineChars="250"/>
        <w:jc w:val="center"/>
        <w:rPr>
          <w:rFonts w:hint="eastAsia" w:ascii="宋体" w:hAnsi="宋体"/>
          <w:szCs w:val="21"/>
        </w:rPr>
      </w:pPr>
    </w:p>
    <w:p>
      <w:pPr>
        <w:ind w:firstLine="525" w:firstLineChars="250"/>
        <w:jc w:val="center"/>
        <w:rPr>
          <w:rFonts w:hint="eastAsia" w:ascii="宋体" w:hAnsi="宋体"/>
          <w:szCs w:val="21"/>
        </w:rPr>
      </w:pPr>
    </w:p>
    <w:p>
      <w:pPr>
        <w:ind w:firstLine="700" w:firstLineChars="250"/>
        <w:jc w:val="center"/>
        <w:rPr>
          <w:rFonts w:ascii="宋体" w:hAnsi="宋体"/>
          <w:sz w:val="28"/>
          <w:szCs w:val="28"/>
        </w:rPr>
      </w:pPr>
      <w:r>
        <w:rPr>
          <w:rFonts w:hint="eastAsia" w:ascii="宋体" w:hAnsi="宋体"/>
          <w:sz w:val="28"/>
          <w:szCs w:val="28"/>
          <w:lang w:val="en-US" w:eastAsia="zh-CN"/>
        </w:rPr>
        <w:t>******</w:t>
      </w:r>
      <w:r>
        <w:rPr>
          <w:rFonts w:hint="eastAsia" w:ascii="宋体" w:hAnsi="宋体"/>
          <w:sz w:val="28"/>
          <w:szCs w:val="28"/>
        </w:rPr>
        <w:t>***项目名称</w:t>
      </w:r>
    </w:p>
    <w:p>
      <w:pPr>
        <w:ind w:firstLine="700" w:firstLineChars="250"/>
        <w:jc w:val="center"/>
        <w:rPr>
          <w:rFonts w:hint="eastAsia" w:ascii="宋体" w:hAnsi="宋体" w:eastAsia="宋体"/>
          <w:sz w:val="28"/>
          <w:szCs w:val="28"/>
          <w:lang w:eastAsia="zh-CN"/>
        </w:rPr>
      </w:pPr>
      <w:r>
        <w:rPr>
          <w:rFonts w:hint="eastAsia" w:ascii="宋体" w:hAnsi="宋体"/>
          <w:sz w:val="28"/>
          <w:szCs w:val="28"/>
        </w:rPr>
        <w:t>项目编号：</w:t>
      </w:r>
    </w:p>
    <w:p>
      <w:pPr>
        <w:spacing w:after="100" w:afterAutospacing="1"/>
        <w:ind w:right="-108"/>
        <w:jc w:val="center"/>
        <w:rPr>
          <w:rFonts w:hint="eastAsia" w:ascii="宋体" w:hAnsi="宋体"/>
          <w:b/>
          <w:spacing w:val="40"/>
          <w:sz w:val="44"/>
          <w:szCs w:val="44"/>
        </w:rPr>
      </w:pPr>
    </w:p>
    <w:p>
      <w:pPr>
        <w:spacing w:after="100" w:afterAutospacing="1"/>
        <w:ind w:right="-108"/>
        <w:jc w:val="center"/>
        <w:rPr>
          <w:rFonts w:hint="eastAsia" w:ascii="宋体" w:hAnsi="宋体"/>
          <w:b/>
          <w:spacing w:val="40"/>
          <w:sz w:val="44"/>
          <w:szCs w:val="44"/>
        </w:rPr>
      </w:pPr>
    </w:p>
    <w:p>
      <w:pPr>
        <w:spacing w:after="100" w:afterAutospacing="1"/>
        <w:ind w:right="-108"/>
        <w:jc w:val="center"/>
        <w:rPr>
          <w:rFonts w:hint="eastAsia" w:ascii="宋体" w:hAnsi="宋体" w:eastAsia="宋体"/>
          <w:b/>
          <w:spacing w:val="40"/>
          <w:sz w:val="44"/>
          <w:szCs w:val="44"/>
          <w:lang w:eastAsia="zh-CN"/>
        </w:rPr>
      </w:pPr>
      <w:r>
        <w:rPr>
          <w:rFonts w:hint="eastAsia" w:ascii="宋体" w:hAnsi="宋体"/>
          <w:b/>
          <w:spacing w:val="40"/>
          <w:sz w:val="44"/>
          <w:szCs w:val="44"/>
          <w:lang w:val="en-US" w:eastAsia="zh-CN"/>
        </w:rPr>
        <w:t>****</w:t>
      </w:r>
      <w:r>
        <w:rPr>
          <w:rFonts w:hint="eastAsia" w:ascii="宋体" w:hAnsi="宋体"/>
          <w:b/>
          <w:spacing w:val="40"/>
          <w:sz w:val="44"/>
          <w:szCs w:val="44"/>
          <w:lang w:eastAsia="zh-CN"/>
        </w:rPr>
        <w:t>文件</w:t>
      </w:r>
    </w:p>
    <w:p>
      <w:pPr>
        <w:spacing w:after="100" w:afterAutospacing="1"/>
        <w:ind w:right="-108"/>
        <w:jc w:val="center"/>
        <w:rPr>
          <w:rFonts w:hint="eastAsia" w:ascii="宋体" w:hAnsi="宋体"/>
          <w:b/>
          <w:spacing w:val="40"/>
          <w:sz w:val="44"/>
          <w:szCs w:val="44"/>
        </w:rPr>
      </w:pPr>
    </w:p>
    <w:p>
      <w:pPr>
        <w:pStyle w:val="10"/>
        <w:rPr>
          <w:rFonts w:hint="eastAsia" w:ascii="宋体" w:hAnsi="宋体"/>
          <w:b/>
          <w:spacing w:val="40"/>
          <w:sz w:val="44"/>
          <w:szCs w:val="44"/>
        </w:rPr>
      </w:pPr>
    </w:p>
    <w:p>
      <w:pPr>
        <w:pStyle w:val="10"/>
        <w:rPr>
          <w:rFonts w:hint="eastAsia" w:ascii="宋体" w:hAnsi="宋体"/>
          <w:b/>
          <w:spacing w:val="40"/>
          <w:sz w:val="44"/>
          <w:szCs w:val="44"/>
        </w:rPr>
      </w:pPr>
    </w:p>
    <w:p>
      <w:pPr>
        <w:pStyle w:val="10"/>
        <w:rPr>
          <w:rFonts w:hint="eastAsia" w:ascii="宋体" w:hAnsi="宋体"/>
          <w:b/>
          <w:spacing w:val="40"/>
          <w:sz w:val="44"/>
          <w:szCs w:val="44"/>
        </w:rPr>
      </w:pPr>
    </w:p>
    <w:p>
      <w:pPr>
        <w:pStyle w:val="10"/>
        <w:rPr>
          <w:rFonts w:hint="eastAsia" w:ascii="宋体" w:hAnsi="宋体"/>
          <w:b/>
          <w:spacing w:val="40"/>
          <w:sz w:val="44"/>
          <w:szCs w:val="44"/>
        </w:rPr>
      </w:pPr>
    </w:p>
    <w:p>
      <w:pPr>
        <w:pStyle w:val="10"/>
        <w:rPr>
          <w:rFonts w:hint="eastAsia" w:ascii="宋体" w:hAnsi="宋体"/>
          <w:b/>
          <w:spacing w:val="40"/>
          <w:sz w:val="44"/>
          <w:szCs w:val="44"/>
        </w:rPr>
      </w:pPr>
    </w:p>
    <w:p>
      <w:pPr>
        <w:pStyle w:val="10"/>
        <w:rPr>
          <w:rFonts w:hint="eastAsia" w:ascii="宋体" w:hAnsi="宋体"/>
          <w:b/>
          <w:spacing w:val="40"/>
          <w:sz w:val="44"/>
          <w:szCs w:val="44"/>
        </w:rPr>
      </w:pPr>
    </w:p>
    <w:p>
      <w:pPr>
        <w:spacing w:after="100" w:afterAutospacing="1"/>
        <w:ind w:right="-108"/>
        <w:jc w:val="center"/>
        <w:rPr>
          <w:rFonts w:hint="eastAsia" w:ascii="宋体" w:hAnsi="宋体"/>
          <w:b/>
          <w:spacing w:val="40"/>
          <w:sz w:val="44"/>
          <w:szCs w:val="44"/>
        </w:rPr>
      </w:pPr>
    </w:p>
    <w:p>
      <w:pPr>
        <w:ind w:firstLine="525" w:firstLineChars="250"/>
        <w:rPr>
          <w:rFonts w:ascii="宋体" w:hAnsi="宋体"/>
          <w:szCs w:val="21"/>
        </w:rPr>
      </w:pPr>
      <w:r>
        <w:rPr>
          <w:rFonts w:hint="eastAsia" w:ascii="宋体" w:hAnsi="宋体"/>
          <w:szCs w:val="21"/>
        </w:rPr>
        <w:t>单位全称（公章）：</w:t>
      </w:r>
    </w:p>
    <w:p>
      <w:pPr>
        <w:ind w:firstLine="525" w:firstLineChars="250"/>
        <w:rPr>
          <w:rFonts w:ascii="宋体" w:hAnsi="宋体"/>
          <w:szCs w:val="21"/>
        </w:rPr>
      </w:pPr>
      <w:r>
        <w:rPr>
          <w:rFonts w:hint="eastAsia" w:ascii="宋体" w:hAnsi="宋体"/>
          <w:szCs w:val="21"/>
        </w:rPr>
        <w:t>地    址：</w:t>
      </w:r>
    </w:p>
    <w:p>
      <w:pPr>
        <w:ind w:firstLine="525" w:firstLineChars="250"/>
        <w:rPr>
          <w:rFonts w:ascii="宋体" w:hAnsi="宋体"/>
          <w:szCs w:val="21"/>
        </w:rPr>
      </w:pPr>
      <w:r>
        <w:rPr>
          <w:rFonts w:hint="eastAsia" w:ascii="宋体" w:hAnsi="宋体"/>
          <w:szCs w:val="21"/>
          <w:lang w:eastAsia="zh-CN"/>
        </w:rPr>
        <w:t>开标时间</w:t>
      </w:r>
      <w:r>
        <w:rPr>
          <w:rFonts w:hint="eastAsia" w:ascii="宋体" w:hAnsi="宋体"/>
          <w:szCs w:val="21"/>
        </w:rPr>
        <w:t>：</w:t>
      </w:r>
    </w:p>
    <w:p>
      <w:pPr>
        <w:snapToGrid w:val="0"/>
        <w:spacing w:before="50" w:after="50"/>
        <w:rPr>
          <w:rFonts w:hint="eastAsia" w:ascii="宋体" w:hAnsi="宋体"/>
          <w:sz w:val="32"/>
          <w:szCs w:val="32"/>
        </w:rPr>
      </w:pPr>
    </w:p>
    <w:p>
      <w:pPr>
        <w:pStyle w:val="5"/>
        <w:rPr>
          <w:rFonts w:hint="eastAsia" w:ascii="宋体" w:hAnsi="宋体"/>
          <w:sz w:val="32"/>
          <w:szCs w:val="32"/>
        </w:rPr>
      </w:pPr>
    </w:p>
    <w:p>
      <w:pPr>
        <w:pStyle w:val="5"/>
        <w:rPr>
          <w:rFonts w:hint="eastAsia" w:ascii="宋体" w:hAnsi="宋体"/>
          <w:sz w:val="32"/>
          <w:szCs w:val="32"/>
        </w:rPr>
      </w:pPr>
    </w:p>
    <w:p>
      <w:pPr>
        <w:snapToGrid w:val="0"/>
        <w:spacing w:before="50" w:after="50"/>
        <w:jc w:val="both"/>
        <w:rPr>
          <w:rFonts w:hint="eastAsia" w:ascii="宋体" w:hAnsi="宋体" w:eastAsia="宋体"/>
          <w:b/>
          <w:sz w:val="28"/>
          <w:szCs w:val="28"/>
          <w:lang w:eastAsia="zh-CN"/>
        </w:rPr>
      </w:pPr>
      <w:r>
        <w:rPr>
          <w:rFonts w:hint="eastAsia" w:ascii="宋体" w:hAnsi="宋体"/>
          <w:b/>
          <w:sz w:val="28"/>
          <w:szCs w:val="28"/>
          <w:lang w:eastAsia="zh-CN"/>
        </w:rPr>
        <w:t>二、资格证明文件、技术</w:t>
      </w:r>
      <w:r>
        <w:rPr>
          <w:rFonts w:hint="eastAsia" w:ascii="宋体" w:hAnsi="宋体"/>
          <w:b/>
          <w:sz w:val="28"/>
          <w:szCs w:val="28"/>
          <w:lang w:val="en-US" w:eastAsia="zh-CN"/>
        </w:rPr>
        <w:t>商务</w:t>
      </w:r>
      <w:r>
        <w:rPr>
          <w:rFonts w:hint="eastAsia" w:ascii="宋体" w:hAnsi="宋体"/>
          <w:b/>
          <w:sz w:val="28"/>
          <w:szCs w:val="28"/>
          <w:lang w:eastAsia="zh-CN"/>
        </w:rPr>
        <w:t>文件、报价文件目录（仅供参考）</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2" w:firstLineChars="200"/>
        <w:textAlignment w:val="auto"/>
        <w:rPr>
          <w:rFonts w:hint="eastAsia" w:ascii="宋体" w:hAnsi="宋体" w:eastAsia="宋体" w:cs="宋体"/>
          <w:b/>
          <w:bCs/>
          <w:kern w:val="1"/>
          <w:sz w:val="21"/>
          <w:szCs w:val="21"/>
          <w:highlight w:val="none"/>
        </w:rPr>
      </w:pPr>
      <w:r>
        <w:rPr>
          <w:rFonts w:hint="eastAsia" w:ascii="宋体" w:hAnsi="宋体" w:eastAsia="宋体" w:cs="宋体"/>
          <w:b/>
          <w:bCs/>
          <w:kern w:val="1"/>
          <w:sz w:val="21"/>
          <w:szCs w:val="21"/>
          <w:highlight w:val="none"/>
          <w:lang w:val="en-US" w:eastAsia="zh-CN"/>
        </w:rPr>
        <w:t>1、</w:t>
      </w:r>
      <w:r>
        <w:rPr>
          <w:rFonts w:hint="eastAsia" w:ascii="宋体" w:hAnsi="宋体" w:eastAsia="宋体" w:cs="宋体"/>
          <w:b/>
          <w:bCs/>
          <w:kern w:val="1"/>
          <w:sz w:val="21"/>
          <w:szCs w:val="21"/>
          <w:highlight w:val="none"/>
          <w:lang w:eastAsia="zh-CN"/>
        </w:rPr>
        <w:t>资格</w:t>
      </w:r>
      <w:r>
        <w:rPr>
          <w:rFonts w:hint="eastAsia" w:ascii="宋体" w:hAnsi="宋体" w:cs="宋体"/>
          <w:b/>
          <w:bCs/>
          <w:kern w:val="1"/>
          <w:sz w:val="21"/>
          <w:szCs w:val="21"/>
          <w:highlight w:val="none"/>
          <w:lang w:val="en-US" w:eastAsia="zh-CN"/>
        </w:rPr>
        <w:t>证明</w:t>
      </w:r>
      <w:r>
        <w:rPr>
          <w:rFonts w:hint="eastAsia" w:ascii="宋体" w:hAnsi="宋体" w:eastAsia="宋体" w:cs="宋体"/>
          <w:b/>
          <w:bCs/>
          <w:kern w:val="1"/>
          <w:sz w:val="21"/>
          <w:szCs w:val="21"/>
          <w:highlight w:val="none"/>
        </w:rPr>
        <w:t>文件</w:t>
      </w:r>
      <w:r>
        <w:rPr>
          <w:rFonts w:hint="eastAsia" w:ascii="宋体" w:hAnsi="宋体" w:eastAsia="宋体" w:cs="宋体"/>
          <w:b/>
          <w:bCs/>
          <w:kern w:val="1"/>
          <w:sz w:val="21"/>
          <w:szCs w:val="21"/>
          <w:highlight w:val="none"/>
          <w:lang w:eastAsia="zh-CN"/>
        </w:rPr>
        <w:t>目录</w:t>
      </w:r>
      <w:r>
        <w:rPr>
          <w:rFonts w:hint="eastAsia" w:ascii="宋体" w:hAnsi="宋体" w:eastAsia="宋体" w:cs="宋体"/>
          <w:b/>
          <w:bCs/>
          <w:kern w:val="1"/>
          <w:sz w:val="21"/>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kern w:val="1"/>
          <w:szCs w:val="21"/>
          <w:highlight w:val="none"/>
        </w:rPr>
      </w:pPr>
      <w:r>
        <w:rPr>
          <w:rFonts w:hint="eastAsia" w:ascii="宋体" w:hAnsi="宋体" w:eastAsia="宋体" w:cs="宋体"/>
          <w:kern w:val="1"/>
          <w:szCs w:val="21"/>
          <w:highlight w:val="none"/>
        </w:rPr>
        <w:t>（1）</w:t>
      </w:r>
      <w:r>
        <w:rPr>
          <w:rFonts w:hint="eastAsia" w:ascii="宋体" w:hAnsi="宋体" w:cs="宋体"/>
          <w:kern w:val="1"/>
          <w:szCs w:val="21"/>
          <w:highlight w:val="none"/>
          <w:lang w:val="en-US" w:eastAsia="zh-CN"/>
        </w:rPr>
        <w:t>响应</w:t>
      </w:r>
      <w:r>
        <w:rPr>
          <w:rFonts w:hint="eastAsia" w:ascii="宋体" w:hAnsi="宋体" w:eastAsia="宋体" w:cs="宋体"/>
          <w:kern w:val="1"/>
          <w:szCs w:val="21"/>
          <w:highlight w:val="none"/>
        </w:rPr>
        <w:t>声明书(格式见附件)；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kern w:val="1"/>
          <w:szCs w:val="21"/>
          <w:highlight w:val="none"/>
        </w:rPr>
      </w:pPr>
      <w:r>
        <w:rPr>
          <w:rFonts w:hint="eastAsia" w:ascii="宋体" w:hAnsi="宋体" w:eastAsia="宋体" w:cs="宋体"/>
          <w:kern w:val="1"/>
          <w:szCs w:val="21"/>
          <w:highlight w:val="none"/>
        </w:rPr>
        <w:t>（2）营业执照副本</w:t>
      </w:r>
      <w:r>
        <w:rPr>
          <w:rFonts w:hint="eastAsia" w:ascii="宋体" w:hAnsi="宋体" w:cs="宋体"/>
          <w:kern w:val="1"/>
          <w:szCs w:val="21"/>
          <w:highlight w:val="none"/>
          <w:lang w:eastAsia="zh-CN"/>
        </w:rPr>
        <w:t>一份</w:t>
      </w:r>
      <w:r>
        <w:rPr>
          <w:rFonts w:hint="eastAsia" w:ascii="宋体" w:hAnsi="宋体" w:eastAsia="宋体" w:cs="宋体"/>
          <w:kern w:val="1"/>
          <w:szCs w:val="21"/>
          <w:highlight w:val="none"/>
        </w:rPr>
        <w:t>（扫描件）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kern w:val="1"/>
          <w:szCs w:val="21"/>
          <w:highlight w:val="none"/>
        </w:rPr>
      </w:pPr>
      <w:r>
        <w:rPr>
          <w:rFonts w:hint="eastAsia" w:ascii="宋体" w:hAnsi="宋体" w:eastAsia="宋体" w:cs="宋体"/>
          <w:kern w:val="1"/>
          <w:szCs w:val="21"/>
          <w:highlight w:val="none"/>
        </w:rPr>
        <w:t>（</w:t>
      </w:r>
      <w:r>
        <w:rPr>
          <w:rFonts w:hint="eastAsia" w:ascii="宋体" w:hAnsi="宋体" w:cs="宋体"/>
          <w:kern w:val="1"/>
          <w:szCs w:val="21"/>
          <w:highlight w:val="none"/>
          <w:lang w:val="en-US" w:eastAsia="zh-CN"/>
        </w:rPr>
        <w:t>3</w:t>
      </w:r>
      <w:r>
        <w:rPr>
          <w:rFonts w:hint="eastAsia" w:ascii="宋体" w:hAnsi="宋体" w:eastAsia="宋体" w:cs="宋体"/>
          <w:kern w:val="1"/>
          <w:szCs w:val="21"/>
          <w:highlight w:val="none"/>
        </w:rPr>
        <w:t>）</w:t>
      </w:r>
      <w:r>
        <w:rPr>
          <w:rFonts w:hint="eastAsia" w:ascii="宋体" w:hAnsi="宋体" w:cs="宋体"/>
          <w:kern w:val="1"/>
          <w:szCs w:val="21"/>
          <w:highlight w:val="none"/>
          <w:lang w:eastAsia="zh-CN"/>
        </w:rPr>
        <w:t>供应商</w:t>
      </w:r>
      <w:r>
        <w:rPr>
          <w:rFonts w:hint="eastAsia" w:ascii="宋体" w:hAnsi="宋体" w:eastAsia="宋体" w:cs="宋体"/>
          <w:kern w:val="1"/>
          <w:szCs w:val="21"/>
          <w:highlight w:val="none"/>
        </w:rPr>
        <w:t>最近一个季度依法缴纳税收和社保费的证明[税费凭证复印件，或依法免缴税费的证明（复印件加盖公章，格式自拟）]；</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kern w:val="1"/>
          <w:szCs w:val="21"/>
          <w:highlight w:val="none"/>
        </w:rPr>
      </w:pPr>
      <w:r>
        <w:rPr>
          <w:rFonts w:hint="eastAsia" w:ascii="宋体" w:hAnsi="宋体" w:eastAsia="宋体" w:cs="宋体"/>
          <w:kern w:val="1"/>
          <w:szCs w:val="21"/>
          <w:highlight w:val="none"/>
        </w:rPr>
        <w:t>（</w:t>
      </w:r>
      <w:r>
        <w:rPr>
          <w:rFonts w:hint="eastAsia" w:ascii="宋体" w:hAnsi="宋体" w:cs="宋体"/>
          <w:kern w:val="1"/>
          <w:szCs w:val="21"/>
          <w:highlight w:val="none"/>
          <w:lang w:val="en-US" w:eastAsia="zh-CN"/>
        </w:rPr>
        <w:t>4</w:t>
      </w:r>
      <w:r>
        <w:rPr>
          <w:rFonts w:hint="eastAsia" w:ascii="宋体" w:hAnsi="宋体" w:eastAsia="宋体" w:cs="宋体"/>
          <w:kern w:val="1"/>
          <w:szCs w:val="21"/>
          <w:highlight w:val="none"/>
        </w:rPr>
        <w:t>）至本项目</w:t>
      </w:r>
      <w:r>
        <w:rPr>
          <w:rFonts w:hint="eastAsia" w:ascii="宋体" w:hAnsi="宋体" w:cs="宋体"/>
          <w:kern w:val="1"/>
          <w:szCs w:val="21"/>
          <w:highlight w:val="none"/>
          <w:lang w:eastAsia="zh-CN"/>
        </w:rPr>
        <w:t>响应文件提交截止时间前</w:t>
      </w:r>
      <w:r>
        <w:rPr>
          <w:rFonts w:hint="eastAsia" w:ascii="宋体" w:hAnsi="宋体" w:eastAsia="宋体" w:cs="宋体"/>
          <w:kern w:val="1"/>
          <w:szCs w:val="21"/>
          <w:highlight w:val="none"/>
        </w:rPr>
        <w:t>，</w:t>
      </w:r>
      <w:r>
        <w:rPr>
          <w:rFonts w:hint="eastAsia" w:ascii="宋体" w:hAnsi="宋体" w:cs="宋体"/>
          <w:kern w:val="1"/>
          <w:szCs w:val="21"/>
          <w:highlight w:val="none"/>
          <w:lang w:eastAsia="zh-CN"/>
        </w:rPr>
        <w:t>供应商</w:t>
      </w:r>
      <w:r>
        <w:rPr>
          <w:rFonts w:hint="eastAsia" w:ascii="宋体" w:hAnsi="宋体" w:eastAsia="宋体" w:cs="宋体"/>
          <w:kern w:val="1"/>
          <w:szCs w:val="21"/>
          <w:highlight w:val="none"/>
        </w:rPr>
        <w:t>未列入失信被执行人、重大税收违法案件当事人名单、政府采购严重违法失信行为记录名单（以“信用中国”网站www.creditchina.gov.cn、“中国政府采购网”www.ccgp.gov.cn查询结果为准）</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cs="Arial"/>
          <w:szCs w:val="21"/>
          <w:lang w:eastAsia="zh-CN"/>
        </w:rPr>
      </w:pPr>
      <w:r>
        <w:rPr>
          <w:rFonts w:hint="eastAsia" w:ascii="宋体" w:hAnsi="宋体" w:eastAsia="宋体" w:cs="宋体"/>
          <w:kern w:val="1"/>
          <w:szCs w:val="21"/>
          <w:highlight w:val="none"/>
        </w:rPr>
        <w:t>（</w:t>
      </w:r>
      <w:r>
        <w:rPr>
          <w:rFonts w:hint="eastAsia" w:ascii="宋体" w:hAnsi="宋体" w:cs="宋体"/>
          <w:kern w:val="1"/>
          <w:szCs w:val="21"/>
          <w:highlight w:val="none"/>
          <w:lang w:val="en-US" w:eastAsia="zh-CN"/>
        </w:rPr>
        <w:t>5</w:t>
      </w:r>
      <w:r>
        <w:rPr>
          <w:rFonts w:hint="eastAsia" w:ascii="宋体" w:hAnsi="宋体" w:eastAsia="宋体" w:cs="宋体"/>
          <w:kern w:val="1"/>
          <w:szCs w:val="21"/>
          <w:highlight w:val="none"/>
        </w:rPr>
        <w:t>）</w:t>
      </w:r>
      <w:r>
        <w:rPr>
          <w:rFonts w:hint="eastAsia" w:ascii="宋体" w:hAnsi="宋体" w:cs="Arial"/>
          <w:szCs w:val="21"/>
          <w:lang w:val="en-US" w:eastAsia="zh-CN"/>
        </w:rPr>
        <w:t>供应商</w:t>
      </w:r>
      <w:r>
        <w:rPr>
          <w:rFonts w:hint="eastAsia" w:ascii="宋体" w:hAnsi="宋体" w:cs="Arial"/>
          <w:szCs w:val="21"/>
          <w:lang w:eastAsia="zh-CN"/>
        </w:rPr>
        <w:t>须为特殊（普通）合伙企业或具有独立的法人资格</w:t>
      </w:r>
      <w:r>
        <w:rPr>
          <w:rFonts w:hint="eastAsia" w:ascii="宋体" w:hAnsi="宋体" w:cs="Arial"/>
          <w:szCs w:val="21"/>
          <w:lang w:val="en-US" w:eastAsia="zh-CN"/>
        </w:rPr>
        <w:t>同时具备</w:t>
      </w:r>
      <w:r>
        <w:rPr>
          <w:rFonts w:hint="eastAsia" w:ascii="宋体" w:hAnsi="宋体" w:cs="Arial"/>
          <w:szCs w:val="21"/>
          <w:lang w:eastAsia="zh-CN"/>
        </w:rPr>
        <w:t>相关行业管理部门认可的执业资格（</w:t>
      </w:r>
      <w:r>
        <w:rPr>
          <w:rFonts w:hint="eastAsia" w:ascii="宋体" w:hAnsi="宋体" w:cs="Arial"/>
          <w:szCs w:val="21"/>
          <w:lang w:val="en-US" w:eastAsia="zh-CN"/>
        </w:rPr>
        <w:t>例省级财政部门发放的会计师事务所执业资格</w:t>
      </w:r>
      <w:r>
        <w:rPr>
          <w:rFonts w:hint="eastAsia" w:ascii="宋体" w:hAnsi="宋体" w:cs="Arial"/>
          <w:szCs w:val="21"/>
          <w:lang w:eastAsia="zh-CN"/>
        </w:rPr>
        <w:t>；</w:t>
      </w:r>
      <w:bookmarkStart w:id="36" w:name="_GoBack"/>
      <w:bookmarkEnd w:id="36"/>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宋体"/>
          <w:kern w:val="1"/>
          <w:szCs w:val="21"/>
          <w:highlight w:val="none"/>
        </w:rPr>
      </w:pPr>
      <w:r>
        <w:rPr>
          <w:rFonts w:hint="eastAsia" w:ascii="宋体" w:hAnsi="宋体" w:eastAsia="宋体" w:cs="宋体"/>
          <w:kern w:val="1"/>
          <w:szCs w:val="21"/>
          <w:highlight w:val="none"/>
        </w:rPr>
        <w:t>（</w:t>
      </w:r>
      <w:r>
        <w:rPr>
          <w:rFonts w:hint="eastAsia" w:ascii="宋体" w:hAnsi="宋体" w:cs="宋体"/>
          <w:kern w:val="1"/>
          <w:szCs w:val="21"/>
          <w:highlight w:val="none"/>
          <w:lang w:val="en-US" w:eastAsia="zh-CN"/>
        </w:rPr>
        <w:t>6</w:t>
      </w:r>
      <w:r>
        <w:rPr>
          <w:rFonts w:hint="eastAsia" w:ascii="宋体" w:hAnsi="宋体" w:eastAsia="宋体" w:cs="宋体"/>
          <w:kern w:val="1"/>
          <w:szCs w:val="21"/>
          <w:highlight w:val="none"/>
        </w:rPr>
        <w:t>）</w:t>
      </w:r>
      <w:r>
        <w:rPr>
          <w:rFonts w:hint="eastAsia" w:ascii="宋体" w:hAnsi="宋体" w:cs="宋体"/>
          <w:kern w:val="1"/>
          <w:szCs w:val="21"/>
          <w:highlight w:val="none"/>
          <w:lang w:val="en-US" w:eastAsia="zh-CN"/>
        </w:rPr>
        <w:t>中小企业声明函</w:t>
      </w:r>
      <w:r>
        <w:rPr>
          <w:rFonts w:hint="eastAsia" w:ascii="宋体" w:hAnsi="宋体" w:eastAsia="宋体" w:cs="宋体"/>
          <w:kern w:val="1"/>
          <w:szCs w:val="21"/>
          <w:highlight w:val="none"/>
        </w:rPr>
        <w:t>；</w:t>
      </w: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rPr>
          <w:rFonts w:hint="eastAsia" w:ascii="宋体" w:hAnsi="宋体"/>
          <w:b/>
          <w:sz w:val="21"/>
          <w:szCs w:val="21"/>
        </w:rPr>
      </w:pPr>
    </w:p>
    <w:p>
      <w:pPr>
        <w:pStyle w:val="2"/>
        <w:rPr>
          <w:rFonts w:hint="eastAsia" w:ascii="宋体" w:hAnsi="宋体"/>
          <w:b/>
          <w:sz w:val="21"/>
          <w:szCs w:val="21"/>
        </w:rPr>
      </w:pPr>
    </w:p>
    <w:p>
      <w:pPr>
        <w:pStyle w:val="2"/>
        <w:rPr>
          <w:rFonts w:hint="eastAsia" w:ascii="宋体" w:hAnsi="宋体"/>
          <w:b/>
          <w:sz w:val="21"/>
          <w:szCs w:val="21"/>
        </w:rPr>
      </w:pPr>
    </w:p>
    <w:p>
      <w:pPr>
        <w:pStyle w:val="2"/>
        <w:rPr>
          <w:rFonts w:hint="eastAsia" w:ascii="宋体" w:hAnsi="宋体"/>
          <w:b/>
          <w:sz w:val="21"/>
          <w:szCs w:val="21"/>
        </w:rPr>
      </w:pPr>
    </w:p>
    <w:p>
      <w:pPr>
        <w:pStyle w:val="2"/>
        <w:rPr>
          <w:rFonts w:hint="eastAsia" w:ascii="宋体" w:hAnsi="宋体"/>
          <w:b/>
          <w:sz w:val="21"/>
          <w:szCs w:val="21"/>
        </w:rPr>
      </w:pPr>
    </w:p>
    <w:p>
      <w:pPr>
        <w:pStyle w:val="10"/>
        <w:rPr>
          <w:rFonts w:hint="eastAsia" w:ascii="宋体" w:hAnsi="宋体"/>
          <w:b/>
          <w:sz w:val="21"/>
          <w:szCs w:val="21"/>
        </w:rPr>
      </w:pPr>
    </w:p>
    <w:p>
      <w:pPr>
        <w:snapToGrid w:val="0"/>
        <w:spacing w:before="50" w:after="120" w:afterLines="50"/>
        <w:jc w:val="left"/>
        <w:rPr>
          <w:rFonts w:hint="eastAsia" w:ascii="宋体" w:hAnsi="宋体"/>
          <w:b/>
          <w:sz w:val="21"/>
          <w:szCs w:val="21"/>
        </w:rPr>
      </w:pPr>
      <w:r>
        <w:rPr>
          <w:rFonts w:hint="eastAsia" w:ascii="宋体" w:hAnsi="宋体"/>
          <w:b/>
          <w:sz w:val="21"/>
          <w:szCs w:val="21"/>
        </w:rPr>
        <w:t>附件：</w:t>
      </w:r>
    </w:p>
    <w:p>
      <w:pPr>
        <w:pStyle w:val="10"/>
      </w:pPr>
    </w:p>
    <w:p>
      <w:pPr>
        <w:autoSpaceDE w:val="0"/>
        <w:autoSpaceDN w:val="0"/>
        <w:adjustRightInd w:val="0"/>
        <w:spacing w:line="360" w:lineRule="auto"/>
        <w:jc w:val="center"/>
        <w:rPr>
          <w:rFonts w:hint="eastAsia" w:ascii="宋体" w:hAnsi="宋体" w:eastAsia="宋体"/>
          <w:b/>
          <w:color w:val="000000"/>
          <w:sz w:val="36"/>
          <w:szCs w:val="36"/>
        </w:rPr>
      </w:pPr>
      <w:r>
        <w:rPr>
          <w:rFonts w:hint="eastAsia" w:ascii="宋体" w:hAnsi="宋体"/>
          <w:b/>
          <w:color w:val="000000"/>
          <w:sz w:val="36"/>
          <w:szCs w:val="36"/>
          <w:lang w:val="en-US" w:eastAsia="zh-CN"/>
        </w:rPr>
        <w:t>响应</w:t>
      </w:r>
      <w:r>
        <w:rPr>
          <w:rFonts w:hint="eastAsia" w:ascii="宋体" w:hAnsi="宋体" w:eastAsia="宋体"/>
          <w:b/>
          <w:color w:val="000000"/>
          <w:sz w:val="36"/>
          <w:szCs w:val="36"/>
        </w:rPr>
        <w:t>声明书</w:t>
      </w:r>
    </w:p>
    <w:p>
      <w:pPr>
        <w:snapToGrid w:val="0"/>
        <w:spacing w:before="50" w:after="50"/>
        <w:jc w:val="center"/>
        <w:rPr>
          <w:rFonts w:ascii="仿宋" w:hAnsi="仿宋" w:eastAsia="仿宋"/>
          <w:b/>
          <w:sz w:val="28"/>
          <w:szCs w:val="28"/>
        </w:rPr>
      </w:pPr>
    </w:p>
    <w:p>
      <w:pPr>
        <w:snapToGrid w:val="0"/>
        <w:spacing w:line="360" w:lineRule="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致</w:t>
      </w:r>
      <w:r>
        <w:rPr>
          <w:rFonts w:hint="eastAsia" w:ascii="宋体" w:hAnsi="宋体" w:eastAsia="宋体" w:cs="宋体"/>
          <w:snapToGrid w:val="0"/>
          <w:kern w:val="0"/>
          <w:sz w:val="21"/>
          <w:szCs w:val="21"/>
          <w:lang w:eastAsia="zh-CN"/>
        </w:rPr>
        <w:t>安吉县公共资源交易中心</w:t>
      </w:r>
      <w:r>
        <w:rPr>
          <w:rFonts w:hint="eastAsia" w:ascii="宋体" w:hAnsi="宋体" w:cs="宋体"/>
          <w:snapToGrid w:val="0"/>
          <w:kern w:val="0"/>
          <w:sz w:val="21"/>
          <w:szCs w:val="21"/>
          <w:lang w:eastAsia="zh-CN"/>
        </w:rPr>
        <w:t>（</w:t>
      </w:r>
      <w:r>
        <w:rPr>
          <w:rFonts w:hint="eastAsia" w:ascii="宋体" w:hAnsi="宋体" w:cs="宋体"/>
          <w:snapToGrid w:val="0"/>
          <w:kern w:val="0"/>
          <w:sz w:val="21"/>
          <w:szCs w:val="21"/>
          <w:lang w:val="en-US" w:eastAsia="zh-CN"/>
        </w:rPr>
        <w:t>安吉县政府采购中心</w:t>
      </w:r>
      <w:r>
        <w:rPr>
          <w:rFonts w:hint="eastAsia" w:ascii="宋体" w:hAnsi="宋体" w:cs="宋体"/>
          <w:snapToGrid w:val="0"/>
          <w:kern w:val="0"/>
          <w:sz w:val="21"/>
          <w:szCs w:val="21"/>
          <w:lang w:eastAsia="zh-CN"/>
        </w:rPr>
        <w:t>）</w:t>
      </w:r>
      <w:r>
        <w:rPr>
          <w:rFonts w:hint="eastAsia" w:ascii="宋体" w:hAnsi="宋体" w:eastAsia="宋体" w:cs="宋体"/>
          <w:snapToGrid w:val="0"/>
          <w:kern w:val="0"/>
          <w:sz w:val="21"/>
          <w:szCs w:val="21"/>
        </w:rPr>
        <w:t>：</w:t>
      </w:r>
    </w:p>
    <w:p>
      <w:pPr>
        <w:snapToGrid w:val="0"/>
        <w:spacing w:line="360" w:lineRule="auto"/>
        <w:ind w:firstLine="420" w:firstLineChars="200"/>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u w:val="single"/>
        </w:rPr>
        <w:t>（</w:t>
      </w:r>
      <w:r>
        <w:rPr>
          <w:rFonts w:hint="eastAsia" w:ascii="宋体" w:hAnsi="宋体" w:cs="宋体"/>
          <w:snapToGrid w:val="0"/>
          <w:kern w:val="0"/>
          <w:sz w:val="21"/>
          <w:szCs w:val="21"/>
          <w:u w:val="single"/>
          <w:lang w:eastAsia="zh-CN"/>
        </w:rPr>
        <w:t>供应商</w:t>
      </w:r>
      <w:r>
        <w:rPr>
          <w:rFonts w:hint="eastAsia" w:ascii="宋体" w:hAnsi="宋体" w:eastAsia="宋体" w:cs="宋体"/>
          <w:snapToGrid w:val="0"/>
          <w:kern w:val="0"/>
          <w:sz w:val="21"/>
          <w:szCs w:val="21"/>
          <w:u w:val="single"/>
        </w:rPr>
        <w:t>名称）</w:t>
      </w:r>
      <w:r>
        <w:rPr>
          <w:rFonts w:hint="eastAsia" w:ascii="宋体" w:hAnsi="宋体" w:eastAsia="宋体" w:cs="宋体"/>
          <w:snapToGrid w:val="0"/>
          <w:kern w:val="0"/>
          <w:sz w:val="21"/>
          <w:szCs w:val="21"/>
        </w:rPr>
        <w:t>系中华人民共和国合法企业，经营地址。</w:t>
      </w:r>
    </w:p>
    <w:p>
      <w:pPr>
        <w:snapToGrid w:val="0"/>
        <w:spacing w:line="360" w:lineRule="auto"/>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我</w:t>
      </w:r>
      <w:r>
        <w:rPr>
          <w:rFonts w:hint="eastAsia" w:ascii="宋体" w:hAnsi="宋体" w:eastAsia="宋体" w:cs="宋体"/>
          <w:snapToGrid w:val="0"/>
          <w:kern w:val="0"/>
          <w:sz w:val="21"/>
          <w:szCs w:val="21"/>
          <w:u w:val="single"/>
        </w:rPr>
        <w:t>（姓名）</w:t>
      </w:r>
      <w:r>
        <w:rPr>
          <w:rFonts w:hint="eastAsia" w:ascii="宋体" w:hAnsi="宋体" w:eastAsia="宋体" w:cs="宋体"/>
          <w:snapToGrid w:val="0"/>
          <w:kern w:val="0"/>
          <w:sz w:val="21"/>
          <w:szCs w:val="21"/>
        </w:rPr>
        <w:t>系</w:t>
      </w:r>
      <w:r>
        <w:rPr>
          <w:rFonts w:hint="eastAsia" w:ascii="宋体" w:hAnsi="宋体" w:eastAsia="宋体" w:cs="宋体"/>
          <w:snapToGrid w:val="0"/>
          <w:kern w:val="0"/>
          <w:sz w:val="21"/>
          <w:szCs w:val="21"/>
          <w:u w:val="single"/>
        </w:rPr>
        <w:t>（</w:t>
      </w:r>
      <w:r>
        <w:rPr>
          <w:rFonts w:hint="eastAsia" w:ascii="宋体" w:hAnsi="宋体" w:cs="宋体"/>
          <w:snapToGrid w:val="0"/>
          <w:kern w:val="0"/>
          <w:sz w:val="21"/>
          <w:szCs w:val="21"/>
          <w:u w:val="single"/>
          <w:lang w:eastAsia="zh-CN"/>
        </w:rPr>
        <w:t>供应商</w:t>
      </w:r>
      <w:r>
        <w:rPr>
          <w:rFonts w:hint="eastAsia" w:ascii="宋体" w:hAnsi="宋体" w:eastAsia="宋体" w:cs="宋体"/>
          <w:snapToGrid w:val="0"/>
          <w:kern w:val="0"/>
          <w:sz w:val="21"/>
          <w:szCs w:val="21"/>
          <w:u w:val="single"/>
        </w:rPr>
        <w:t>名称）</w:t>
      </w:r>
      <w:r>
        <w:rPr>
          <w:rFonts w:hint="eastAsia" w:ascii="宋体" w:hAnsi="宋体" w:eastAsia="宋体" w:cs="宋体"/>
          <w:snapToGrid w:val="0"/>
          <w:kern w:val="0"/>
          <w:sz w:val="21"/>
          <w:szCs w:val="21"/>
        </w:rPr>
        <w:t>的法定代表人，我方愿意参加贵方组织的</w:t>
      </w:r>
      <w:r>
        <w:rPr>
          <w:rFonts w:hint="eastAsia" w:ascii="宋体" w:hAnsi="宋体" w:eastAsia="宋体" w:cs="宋体"/>
          <w:snapToGrid w:val="0"/>
          <w:kern w:val="0"/>
          <w:sz w:val="21"/>
          <w:szCs w:val="21"/>
          <w:u w:val="single"/>
          <w:lang w:val="en-US" w:eastAsia="zh-CN"/>
        </w:rPr>
        <w:t>（填项目名称），</w:t>
      </w:r>
      <w:r>
        <w:rPr>
          <w:rFonts w:hint="eastAsia" w:ascii="宋体" w:hAnsi="宋体" w:eastAsia="宋体" w:cs="宋体"/>
          <w:snapToGrid w:val="0"/>
          <w:kern w:val="0"/>
          <w:sz w:val="21"/>
          <w:szCs w:val="21"/>
          <w:u w:val="single"/>
        </w:rPr>
        <w:t>（</w:t>
      </w:r>
      <w:r>
        <w:rPr>
          <w:rFonts w:hint="eastAsia" w:ascii="宋体" w:hAnsi="宋体" w:eastAsia="宋体" w:cs="宋体"/>
          <w:snapToGrid w:val="0"/>
          <w:kern w:val="0"/>
          <w:sz w:val="21"/>
          <w:szCs w:val="21"/>
          <w:u w:val="single"/>
          <w:lang w:eastAsia="zh-CN"/>
        </w:rPr>
        <w:t>项目</w:t>
      </w:r>
      <w:r>
        <w:rPr>
          <w:rFonts w:hint="eastAsia" w:ascii="宋体" w:hAnsi="宋体" w:eastAsia="宋体" w:cs="宋体"/>
          <w:snapToGrid w:val="0"/>
          <w:kern w:val="0"/>
          <w:sz w:val="21"/>
          <w:szCs w:val="21"/>
          <w:u w:val="single"/>
        </w:rPr>
        <w:t>编号：）</w:t>
      </w:r>
      <w:r>
        <w:rPr>
          <w:rFonts w:hint="eastAsia" w:ascii="宋体" w:hAnsi="宋体" w:eastAsia="宋体" w:cs="宋体"/>
          <w:snapToGrid w:val="0"/>
          <w:kern w:val="0"/>
          <w:sz w:val="21"/>
          <w:szCs w:val="21"/>
        </w:rPr>
        <w:t>的投标，为此，我方就本次</w:t>
      </w:r>
      <w:r>
        <w:rPr>
          <w:rFonts w:hint="eastAsia" w:ascii="宋体" w:hAnsi="宋体" w:cs="宋体"/>
          <w:snapToGrid w:val="0"/>
          <w:kern w:val="0"/>
          <w:sz w:val="21"/>
          <w:szCs w:val="21"/>
          <w:lang w:val="en-US" w:eastAsia="zh-CN"/>
        </w:rPr>
        <w:t>公开征集</w:t>
      </w:r>
      <w:r>
        <w:rPr>
          <w:rFonts w:hint="eastAsia" w:ascii="宋体" w:hAnsi="宋体" w:eastAsia="宋体" w:cs="宋体"/>
          <w:snapToGrid w:val="0"/>
          <w:kern w:val="0"/>
          <w:sz w:val="21"/>
          <w:szCs w:val="21"/>
        </w:rPr>
        <w:t>有关事项郑重声明如下：</w:t>
      </w:r>
    </w:p>
    <w:p>
      <w:pPr>
        <w:snapToGrid w:val="0"/>
        <w:spacing w:line="360" w:lineRule="auto"/>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1、我方已详细审查全部</w:t>
      </w:r>
      <w:r>
        <w:rPr>
          <w:rFonts w:hint="eastAsia" w:ascii="宋体" w:hAnsi="宋体" w:cs="宋体"/>
          <w:snapToGrid w:val="0"/>
          <w:kern w:val="0"/>
          <w:sz w:val="21"/>
          <w:szCs w:val="21"/>
          <w:lang w:eastAsia="zh-CN"/>
        </w:rPr>
        <w:t>公开征集文件</w:t>
      </w:r>
      <w:r>
        <w:rPr>
          <w:rFonts w:hint="eastAsia" w:ascii="宋体" w:hAnsi="宋体" w:eastAsia="宋体" w:cs="宋体"/>
          <w:snapToGrid w:val="0"/>
          <w:kern w:val="0"/>
          <w:sz w:val="21"/>
          <w:szCs w:val="21"/>
        </w:rPr>
        <w:t>，同意</w:t>
      </w:r>
      <w:r>
        <w:rPr>
          <w:rFonts w:hint="eastAsia" w:ascii="宋体" w:hAnsi="宋体" w:cs="宋体"/>
          <w:snapToGrid w:val="0"/>
          <w:kern w:val="0"/>
          <w:sz w:val="21"/>
          <w:szCs w:val="21"/>
          <w:lang w:eastAsia="zh-CN"/>
        </w:rPr>
        <w:t>公开征集文件</w:t>
      </w:r>
      <w:r>
        <w:rPr>
          <w:rFonts w:hint="eastAsia" w:ascii="宋体" w:hAnsi="宋体" w:eastAsia="宋体" w:cs="宋体"/>
          <w:snapToGrid w:val="0"/>
          <w:kern w:val="0"/>
          <w:sz w:val="21"/>
          <w:szCs w:val="21"/>
        </w:rPr>
        <w:t>的各项要求。</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2、我方向贵方提交的所有</w:t>
      </w:r>
      <w:r>
        <w:rPr>
          <w:rFonts w:hint="eastAsia" w:ascii="宋体" w:hAnsi="宋体" w:cs="宋体"/>
          <w:sz w:val="21"/>
          <w:szCs w:val="21"/>
          <w:lang w:eastAsia="zh-CN"/>
        </w:rPr>
        <w:t>响应文件</w:t>
      </w:r>
      <w:r>
        <w:rPr>
          <w:rFonts w:hint="eastAsia" w:ascii="宋体" w:hAnsi="宋体" w:eastAsia="宋体" w:cs="宋体"/>
          <w:sz w:val="21"/>
          <w:szCs w:val="21"/>
        </w:rPr>
        <w:t>、资料都是准确的和真实的。</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3、若</w:t>
      </w:r>
      <w:r>
        <w:rPr>
          <w:rFonts w:hint="eastAsia" w:ascii="宋体" w:hAnsi="宋体" w:cs="宋体"/>
          <w:sz w:val="21"/>
          <w:szCs w:val="21"/>
          <w:lang w:val="en-US" w:eastAsia="zh-CN"/>
        </w:rPr>
        <w:t>入围</w:t>
      </w:r>
      <w:r>
        <w:rPr>
          <w:rFonts w:hint="eastAsia" w:ascii="宋体" w:hAnsi="宋体" w:eastAsia="宋体" w:cs="宋体"/>
          <w:sz w:val="21"/>
          <w:szCs w:val="21"/>
        </w:rPr>
        <w:t>，我方将按</w:t>
      </w:r>
      <w:r>
        <w:rPr>
          <w:rFonts w:hint="eastAsia" w:ascii="宋体" w:hAnsi="宋体" w:cs="宋体"/>
          <w:sz w:val="21"/>
          <w:szCs w:val="21"/>
          <w:lang w:eastAsia="zh-CN"/>
        </w:rPr>
        <w:t>公开征集文件</w:t>
      </w:r>
      <w:r>
        <w:rPr>
          <w:rFonts w:hint="eastAsia" w:ascii="宋体" w:hAnsi="宋体" w:eastAsia="宋体" w:cs="宋体"/>
          <w:sz w:val="21"/>
          <w:szCs w:val="21"/>
        </w:rPr>
        <w:t>规定履行合同责任和义务。</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4、我方不是采购人的附属机构，在获知本项目采购信息后，与采购人聘请的为此项目提供咨询服务的公司及其附属机构没有任何联系。</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cs="宋体"/>
          <w:sz w:val="21"/>
          <w:szCs w:val="21"/>
          <w:lang w:eastAsia="zh-CN"/>
        </w:rPr>
        <w:t>响应文件</w:t>
      </w:r>
      <w:r>
        <w:rPr>
          <w:rFonts w:hint="eastAsia" w:ascii="宋体" w:hAnsi="宋体" w:eastAsia="宋体" w:cs="宋体"/>
          <w:sz w:val="21"/>
          <w:szCs w:val="21"/>
        </w:rPr>
        <w:t>自开标日起有效期为</w:t>
      </w:r>
      <w:r>
        <w:rPr>
          <w:rFonts w:hint="eastAsia" w:ascii="宋体" w:hAnsi="宋体" w:eastAsia="宋体" w:cs="宋体"/>
          <w:sz w:val="21"/>
          <w:szCs w:val="21"/>
          <w:lang w:val="en-US" w:eastAsia="zh-CN"/>
        </w:rPr>
        <w:t>90</w:t>
      </w:r>
      <w:r>
        <w:rPr>
          <w:rFonts w:hint="eastAsia" w:ascii="宋体" w:hAnsi="宋体" w:eastAsia="宋体" w:cs="宋体"/>
          <w:sz w:val="21"/>
          <w:szCs w:val="21"/>
        </w:rPr>
        <w:t>天。</w:t>
      </w:r>
    </w:p>
    <w:p>
      <w:pPr>
        <w:snapToGrid w:val="0"/>
        <w:spacing w:line="360" w:lineRule="auto"/>
        <w:ind w:firstLine="413" w:firstLineChars="196"/>
        <w:jc w:val="left"/>
        <w:rPr>
          <w:rFonts w:hint="eastAsia" w:ascii="宋体" w:hAnsi="宋体" w:eastAsia="宋体" w:cs="宋体"/>
          <w:b/>
          <w:sz w:val="21"/>
          <w:szCs w:val="21"/>
        </w:rPr>
      </w:pPr>
      <w:r>
        <w:rPr>
          <w:rFonts w:hint="eastAsia" w:ascii="宋体" w:hAnsi="宋体" w:eastAsia="宋体" w:cs="宋体"/>
          <w:b/>
          <w:sz w:val="21"/>
          <w:szCs w:val="21"/>
        </w:rPr>
        <w:t>6、我方参与本项目前3年内的经营活动中没有重大违法记录；</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7、我方通过“信用中国”网站（www.creditchina.gov.cn）、中国政府采购网（www.ccgp.gov.cn）查询，未被列入失信被执行人、重大税收违法案件当事人名单、政府采购严重违法失信行为记录名单。</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8、以上事项如有虚假或隐瞒，我方愿意承担一切后果，并不再寻求任何旨在减轻或免除法律责任的辩解。</w:t>
      </w:r>
    </w:p>
    <w:p>
      <w:pPr>
        <w:snapToGrid w:val="0"/>
        <w:ind w:right="600" w:firstLine="105" w:firstLineChars="50"/>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val="0"/>
        <w:ind w:right="0" w:firstLine="0" w:firstLine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val="0"/>
        <w:ind w:right="0" w:firstLine="0" w:firstLineChars="0"/>
        <w:textAlignment w:val="auto"/>
        <w:rPr>
          <w:rFonts w:hint="eastAsia" w:ascii="宋体" w:hAnsi="宋体" w:eastAsia="宋体" w:cs="宋体"/>
          <w:sz w:val="21"/>
          <w:szCs w:val="21"/>
          <w:u w:val="single"/>
          <w:lang w:eastAsia="zh-CN"/>
        </w:rPr>
      </w:pPr>
      <w:r>
        <w:rPr>
          <w:rFonts w:hint="eastAsia" w:ascii="宋体" w:hAnsi="宋体" w:eastAsia="宋体" w:cs="宋体"/>
          <w:sz w:val="21"/>
          <w:szCs w:val="21"/>
        </w:rPr>
        <w:t>法定代表人签名（或签名章）：</w:t>
      </w:r>
    </w:p>
    <w:p>
      <w:pPr>
        <w:pStyle w:val="31"/>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right="0" w:firstLine="0" w:firstLineChars="0"/>
        <w:textAlignment w:val="auto"/>
        <w:rPr>
          <w:rFonts w:hint="eastAsia" w:ascii="宋体" w:hAnsi="宋体" w:eastAsia="宋体" w:cs="宋体"/>
          <w:sz w:val="21"/>
          <w:szCs w:val="21"/>
        </w:rPr>
      </w:pPr>
    </w:p>
    <w:p>
      <w:pPr>
        <w:pStyle w:val="31"/>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right="0" w:firstLine="0" w:firstLineChars="0"/>
        <w:textAlignment w:val="auto"/>
        <w:rPr>
          <w:rFonts w:hint="eastAsia" w:ascii="宋体" w:hAnsi="宋体" w:eastAsia="宋体" w:cs="宋体"/>
          <w:color w:val="000000"/>
          <w:sz w:val="21"/>
          <w:szCs w:val="21"/>
          <w:lang w:eastAsia="zh-CN"/>
        </w:rPr>
      </w:pPr>
      <w:r>
        <w:rPr>
          <w:rFonts w:hint="eastAsia" w:ascii="宋体" w:hAnsi="宋体" w:cs="宋体"/>
          <w:sz w:val="21"/>
          <w:szCs w:val="21"/>
          <w:lang w:eastAsia="zh-CN"/>
        </w:rPr>
        <w:t>供应商</w:t>
      </w:r>
      <w:r>
        <w:rPr>
          <w:rFonts w:hint="eastAsia" w:ascii="宋体" w:hAnsi="宋体" w:eastAsia="宋体" w:cs="宋体"/>
          <w:sz w:val="21"/>
          <w:szCs w:val="21"/>
        </w:rPr>
        <w:t>全称（电子签章）：</w:t>
      </w:r>
    </w:p>
    <w:p>
      <w:pPr>
        <w:keepNext w:val="0"/>
        <w:keepLines w:val="0"/>
        <w:pageBreakBefore w:val="0"/>
        <w:widowControl w:val="0"/>
        <w:kinsoku/>
        <w:wordWrap/>
        <w:overflowPunct/>
        <w:topLinePunct w:val="0"/>
        <w:autoSpaceDE/>
        <w:autoSpaceDN/>
        <w:bidi w:val="0"/>
        <w:adjustRightInd/>
        <w:snapToGrid w:val="0"/>
        <w:ind w:right="0" w:firstLine="0" w:firstLine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val="0"/>
        <w:ind w:right="0" w:firstLine="0" w:firstLineChars="0"/>
        <w:textAlignment w:val="auto"/>
        <w:rPr>
          <w:rFonts w:hint="eastAsia" w:ascii="宋体" w:hAnsi="宋体" w:eastAsia="宋体" w:cs="宋体"/>
          <w:sz w:val="21"/>
          <w:szCs w:val="21"/>
          <w:u w:val="single"/>
          <w:lang w:eastAsia="zh-CN"/>
        </w:rPr>
      </w:pPr>
      <w:r>
        <w:rPr>
          <w:rFonts w:hint="eastAsia" w:ascii="宋体" w:hAnsi="宋体" w:eastAsia="宋体" w:cs="宋体"/>
          <w:sz w:val="21"/>
          <w:szCs w:val="21"/>
        </w:rPr>
        <w:t>日期：</w:t>
      </w:r>
    </w:p>
    <w:p>
      <w:pPr>
        <w:keepNext w:val="0"/>
        <w:keepLines w:val="0"/>
        <w:pageBreakBefore w:val="0"/>
        <w:widowControl w:val="0"/>
        <w:kinsoku/>
        <w:wordWrap/>
        <w:overflowPunct/>
        <w:topLinePunct w:val="0"/>
        <w:autoSpaceDE/>
        <w:autoSpaceDN/>
        <w:bidi w:val="0"/>
        <w:adjustRightInd/>
        <w:snapToGrid w:val="0"/>
        <w:spacing w:line="460" w:lineRule="exact"/>
        <w:ind w:right="0" w:firstLine="0" w:firstLineChars="0"/>
        <w:textAlignment w:val="auto"/>
        <w:rPr>
          <w:rFonts w:hint="eastAsia" w:ascii="宋体" w:hAnsi="宋体"/>
          <w:color w:val="000000"/>
          <w:szCs w:val="21"/>
          <w:u w:val="single"/>
        </w:rPr>
      </w:pPr>
    </w:p>
    <w:p>
      <w:pPr>
        <w:snapToGrid w:val="0"/>
        <w:spacing w:before="120" w:beforeLines="50" w:after="50" w:line="460" w:lineRule="exact"/>
        <w:ind w:firstLine="300" w:firstLineChars="100"/>
        <w:rPr>
          <w:rFonts w:hint="eastAsia" w:ascii="宋体" w:hAnsi="宋体"/>
          <w:color w:val="000000"/>
          <w:sz w:val="30"/>
          <w:szCs w:val="30"/>
        </w:rPr>
      </w:pPr>
    </w:p>
    <w:p>
      <w:pPr>
        <w:snapToGrid w:val="0"/>
        <w:spacing w:before="50" w:after="120" w:afterLines="50"/>
        <w:jc w:val="left"/>
        <w:rPr>
          <w:rFonts w:hint="eastAsia" w:ascii="宋体" w:hAnsi="宋体" w:eastAsia="宋体"/>
          <w:b/>
          <w:sz w:val="21"/>
          <w:szCs w:val="21"/>
          <w:lang w:val="en-US" w:eastAsia="zh-CN"/>
        </w:rPr>
      </w:pPr>
      <w:r>
        <w:rPr>
          <w:rFonts w:hint="eastAsia" w:ascii="宋体" w:hAnsi="宋体"/>
          <w:color w:val="000000"/>
          <w:sz w:val="30"/>
          <w:szCs w:val="30"/>
        </w:rPr>
        <w:br w:type="page"/>
      </w:r>
      <w:r>
        <w:rPr>
          <w:rFonts w:hint="eastAsia" w:ascii="宋体" w:hAnsi="宋体"/>
          <w:b/>
          <w:sz w:val="21"/>
          <w:szCs w:val="21"/>
          <w:lang w:val="en-US" w:eastAsia="zh-CN"/>
        </w:rPr>
        <w:t>附件：</w:t>
      </w:r>
    </w:p>
    <w:p>
      <w:pPr>
        <w:snapToGrid w:val="0"/>
        <w:spacing w:before="50" w:after="120" w:afterLines="50"/>
        <w:jc w:val="left"/>
        <w:rPr>
          <w:rFonts w:hint="eastAsia" w:ascii="宋体" w:hAnsi="宋体" w:eastAsia="宋体" w:cs="宋体"/>
          <w:b/>
          <w:bCs w:val="0"/>
          <w:i w:val="0"/>
          <w:color w:val="000000"/>
          <w:kern w:val="0"/>
          <w:sz w:val="36"/>
          <w:szCs w:val="36"/>
          <w:lang w:val="en-US" w:eastAsia="zh-CN" w:bidi="ar"/>
        </w:rPr>
      </w:pPr>
      <w:r>
        <w:rPr>
          <w:rFonts w:hint="eastAsia" w:ascii="宋体" w:hAnsi="宋体" w:eastAsia="宋体" w:cs="宋体"/>
          <w:b/>
          <w:bCs w:val="0"/>
          <w:i w:val="0"/>
          <w:color w:val="000000"/>
          <w:kern w:val="0"/>
          <w:sz w:val="36"/>
          <w:szCs w:val="36"/>
          <w:lang w:val="en-US" w:eastAsia="zh-CN" w:bidi="ar"/>
        </w:rPr>
        <w:t>供应商须为特殊（普通）合伙企业或具有独立的法人资格同时具备相关行业管理部门认可的执业资格（例省级财政部门发放的会计师事务所执业资格；</w:t>
      </w:r>
    </w:p>
    <w:p>
      <w:pPr>
        <w:pStyle w:val="4"/>
        <w:rPr>
          <w:rFonts w:hint="eastAsia" w:ascii="宋体" w:hAnsi="宋体"/>
          <w:b/>
          <w:sz w:val="21"/>
          <w:szCs w:val="21"/>
        </w:rPr>
      </w:pPr>
    </w:p>
    <w:p>
      <w:pPr>
        <w:rPr>
          <w:rFonts w:hint="eastAsia" w:ascii="宋体" w:hAnsi="宋体"/>
          <w:b/>
          <w:sz w:val="21"/>
          <w:szCs w:val="21"/>
        </w:rPr>
      </w:pPr>
    </w:p>
    <w:p>
      <w:pPr>
        <w:pStyle w:val="4"/>
        <w:rPr>
          <w:rFonts w:hint="eastAsia" w:ascii="宋体" w:hAnsi="宋体"/>
          <w:b/>
          <w:sz w:val="21"/>
          <w:szCs w:val="21"/>
        </w:rPr>
      </w:pPr>
    </w:p>
    <w:p>
      <w:pPr>
        <w:rPr>
          <w:rFonts w:hint="eastAsia" w:ascii="宋体" w:hAnsi="宋体"/>
          <w:b/>
          <w:sz w:val="21"/>
          <w:szCs w:val="21"/>
        </w:rPr>
      </w:pPr>
    </w:p>
    <w:p>
      <w:pPr>
        <w:pStyle w:val="4"/>
        <w:rPr>
          <w:rFonts w:hint="eastAsia" w:ascii="宋体" w:hAnsi="宋体"/>
          <w:b/>
          <w:sz w:val="21"/>
          <w:szCs w:val="21"/>
        </w:rPr>
      </w:pPr>
    </w:p>
    <w:p>
      <w:pPr>
        <w:rPr>
          <w:rFonts w:hint="eastAsia" w:ascii="宋体" w:hAnsi="宋体"/>
          <w:b/>
          <w:sz w:val="21"/>
          <w:szCs w:val="21"/>
        </w:rPr>
      </w:pPr>
    </w:p>
    <w:p>
      <w:pPr>
        <w:pStyle w:val="4"/>
        <w:rPr>
          <w:rFonts w:hint="eastAsia" w:ascii="宋体" w:hAnsi="宋体"/>
          <w:b/>
          <w:sz w:val="21"/>
          <w:szCs w:val="21"/>
        </w:rPr>
      </w:pPr>
    </w:p>
    <w:p>
      <w:pPr>
        <w:rPr>
          <w:rFonts w:hint="eastAsia" w:ascii="宋体" w:hAnsi="宋体"/>
          <w:b/>
          <w:sz w:val="21"/>
          <w:szCs w:val="21"/>
        </w:rPr>
      </w:pPr>
    </w:p>
    <w:p>
      <w:pPr>
        <w:pStyle w:val="4"/>
        <w:rPr>
          <w:rFonts w:hint="eastAsia" w:ascii="宋体" w:hAnsi="宋体"/>
          <w:b/>
          <w:sz w:val="21"/>
          <w:szCs w:val="21"/>
        </w:rPr>
      </w:pPr>
    </w:p>
    <w:p>
      <w:pPr>
        <w:rPr>
          <w:rFonts w:hint="eastAsia" w:ascii="宋体" w:hAnsi="宋体"/>
          <w:b/>
          <w:sz w:val="21"/>
          <w:szCs w:val="21"/>
        </w:rPr>
      </w:pPr>
    </w:p>
    <w:p>
      <w:pPr>
        <w:pStyle w:val="4"/>
        <w:rPr>
          <w:rFonts w:hint="eastAsia" w:ascii="宋体" w:hAnsi="宋体"/>
          <w:b/>
          <w:sz w:val="21"/>
          <w:szCs w:val="21"/>
        </w:rPr>
      </w:pPr>
    </w:p>
    <w:p>
      <w:pPr>
        <w:rPr>
          <w:rFonts w:hint="eastAsia" w:ascii="宋体" w:hAnsi="宋体"/>
          <w:b/>
          <w:sz w:val="21"/>
          <w:szCs w:val="21"/>
        </w:rPr>
      </w:pPr>
    </w:p>
    <w:p>
      <w:pPr>
        <w:pStyle w:val="4"/>
        <w:rPr>
          <w:rFonts w:hint="eastAsia" w:ascii="宋体" w:hAnsi="宋体"/>
          <w:b/>
          <w:sz w:val="21"/>
          <w:szCs w:val="21"/>
        </w:rPr>
      </w:pPr>
    </w:p>
    <w:p>
      <w:pPr>
        <w:rPr>
          <w:rFonts w:hint="eastAsia" w:ascii="宋体" w:hAnsi="宋体"/>
          <w:b/>
          <w:sz w:val="21"/>
          <w:szCs w:val="21"/>
        </w:rPr>
      </w:pPr>
    </w:p>
    <w:p>
      <w:pPr>
        <w:snapToGrid w:val="0"/>
        <w:spacing w:before="50" w:after="120" w:afterLines="50"/>
        <w:jc w:val="left"/>
        <w:rPr>
          <w:rFonts w:hint="eastAsia" w:ascii="宋体" w:hAnsi="宋体"/>
          <w:b/>
          <w:sz w:val="21"/>
          <w:szCs w:val="21"/>
        </w:rPr>
      </w:pPr>
    </w:p>
    <w:p>
      <w:pPr>
        <w:pStyle w:val="10"/>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napToGrid w:val="0"/>
        <w:spacing w:before="50" w:after="120" w:afterLines="50"/>
        <w:jc w:val="left"/>
        <w:rPr>
          <w:rFonts w:hint="eastAsia" w:ascii="宋体" w:hAnsi="宋体" w:eastAsia="宋体"/>
          <w:b/>
          <w:sz w:val="21"/>
          <w:szCs w:val="21"/>
          <w:lang w:eastAsia="zh-CN"/>
        </w:rPr>
      </w:pPr>
      <w:r>
        <w:rPr>
          <w:rFonts w:hint="eastAsia" w:ascii="宋体" w:hAnsi="宋体"/>
          <w:b/>
          <w:sz w:val="21"/>
          <w:szCs w:val="21"/>
        </w:rPr>
        <w:t>附件</w:t>
      </w:r>
      <w:r>
        <w:rPr>
          <w:rFonts w:hint="eastAsia" w:ascii="宋体" w:hAnsi="宋体"/>
          <w:b/>
          <w:sz w:val="21"/>
          <w:szCs w:val="21"/>
          <w:lang w:val="en-US" w:eastAsia="zh-CN"/>
        </w:rPr>
        <w:t>：</w:t>
      </w:r>
    </w:p>
    <w:p>
      <w:pPr>
        <w:keepNext w:val="0"/>
        <w:keepLines w:val="0"/>
        <w:widowControl/>
        <w:suppressLineNumbers w:val="0"/>
        <w:jc w:val="center"/>
        <w:rPr>
          <w:rFonts w:hint="eastAsia" w:ascii="宋体" w:hAnsi="宋体" w:eastAsia="宋体" w:cs="宋体"/>
          <w:b/>
          <w:bCs w:val="0"/>
          <w:i w:val="0"/>
        </w:rPr>
      </w:pPr>
      <w:r>
        <w:rPr>
          <w:rFonts w:hint="eastAsia" w:ascii="宋体" w:hAnsi="宋体" w:eastAsia="宋体" w:cs="宋体"/>
          <w:b/>
          <w:bCs w:val="0"/>
          <w:i w:val="0"/>
          <w:color w:val="000000"/>
          <w:kern w:val="0"/>
          <w:sz w:val="36"/>
          <w:szCs w:val="36"/>
          <w:lang w:val="en-US" w:eastAsia="zh-CN" w:bidi="ar"/>
        </w:rPr>
        <w:t>中小企业声明函（</w:t>
      </w:r>
      <w:r>
        <w:rPr>
          <w:rFonts w:hint="eastAsia" w:ascii="宋体" w:hAnsi="宋体" w:cs="宋体"/>
          <w:b/>
          <w:bCs w:val="0"/>
          <w:i w:val="0"/>
          <w:color w:val="000000"/>
          <w:kern w:val="0"/>
          <w:sz w:val="36"/>
          <w:szCs w:val="36"/>
          <w:lang w:val="en-US" w:eastAsia="zh-CN" w:bidi="ar"/>
        </w:rPr>
        <w:t>服务</w:t>
      </w:r>
      <w:r>
        <w:rPr>
          <w:rFonts w:hint="eastAsia" w:ascii="宋体" w:hAnsi="宋体" w:eastAsia="宋体" w:cs="宋体"/>
          <w:b/>
          <w:bCs w:val="0"/>
          <w:i w:val="0"/>
          <w:color w:val="000000"/>
          <w:kern w:val="0"/>
          <w:sz w:val="36"/>
          <w:szCs w:val="36"/>
          <w:lang w:val="en-US" w:eastAsia="zh-CN" w:bidi="ar"/>
        </w:rPr>
        <w:t>）</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szCs w:val="21"/>
          <w:u w:val="none"/>
          <w:lang w:val="en-US" w:eastAsia="zh-CN"/>
        </w:rPr>
      </w:pPr>
      <w:r>
        <w:rPr>
          <w:rFonts w:hint="eastAsia" w:ascii="宋体" w:hAnsi="宋体" w:cs="宋体"/>
          <w:szCs w:val="21"/>
        </w:rPr>
        <w:t>本公司</w:t>
      </w:r>
      <w:r>
        <w:rPr>
          <w:rFonts w:hint="eastAsia" w:ascii="宋体" w:hAnsi="宋体" w:cs="宋体"/>
          <w:szCs w:val="21"/>
          <w:lang w:eastAsia="zh-CN"/>
        </w:rPr>
        <w:t>（联合体）</w:t>
      </w:r>
      <w:r>
        <w:rPr>
          <w:rFonts w:hint="eastAsia" w:ascii="宋体" w:hAnsi="宋体" w:cs="宋体"/>
          <w:szCs w:val="21"/>
        </w:rPr>
        <w:t>郑重声明，根据《政府采购促进中小企业发展</w:t>
      </w:r>
      <w:r>
        <w:rPr>
          <w:rFonts w:hint="eastAsia" w:ascii="宋体" w:hAnsi="宋体" w:cs="宋体"/>
          <w:szCs w:val="21"/>
          <w:lang w:eastAsia="zh-CN"/>
        </w:rPr>
        <w:t>管理</w:t>
      </w:r>
      <w:r>
        <w:rPr>
          <w:rFonts w:hint="eastAsia" w:ascii="宋体" w:hAnsi="宋体" w:cs="宋体"/>
          <w:szCs w:val="21"/>
        </w:rPr>
        <w:t>办法》（财库〔20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46</w:t>
      </w:r>
      <w:r>
        <w:rPr>
          <w:rFonts w:hint="eastAsia" w:ascii="宋体" w:hAnsi="宋体" w:cs="宋体"/>
          <w:szCs w:val="21"/>
        </w:rPr>
        <w:t>号）的规定，本公司</w:t>
      </w:r>
      <w:r>
        <w:rPr>
          <w:rFonts w:hint="eastAsia" w:ascii="宋体" w:hAnsi="宋体" w:cs="宋体"/>
          <w:szCs w:val="21"/>
          <w:lang w:eastAsia="zh-CN"/>
        </w:rPr>
        <w:t>（联合体）参加</w:t>
      </w:r>
      <w:r>
        <w:rPr>
          <w:rFonts w:hint="eastAsia" w:ascii="宋体" w:hAnsi="宋体" w:cs="宋体"/>
          <w:color w:val="auto"/>
          <w:szCs w:val="21"/>
          <w:u w:val="single"/>
          <w:lang w:eastAsia="zh-CN"/>
        </w:rPr>
        <w:t>安吉县各行政机关、事业单位、社会团体2023年度审计服务政府采购项目</w:t>
      </w:r>
      <w:r>
        <w:rPr>
          <w:rFonts w:hint="eastAsia" w:ascii="宋体" w:hAnsi="宋体" w:cs="宋体"/>
          <w:szCs w:val="21"/>
          <w:u w:val="none"/>
          <w:lang w:val="en-US" w:eastAsia="zh-CN"/>
        </w:rPr>
        <w:t>采购活动，本项目服务全部由符合政策的中小微企业承接。相关企业信息如下：</w:t>
      </w:r>
    </w:p>
    <w:p>
      <w:pPr>
        <w:keepNext w:val="0"/>
        <w:keepLines w:val="0"/>
        <w:pageBreakBefore w:val="0"/>
        <w:widowControl w:val="0"/>
        <w:numPr>
          <w:ilvl w:val="0"/>
          <w:numId w:val="9"/>
        </w:numPr>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szCs w:val="21"/>
        </w:rPr>
      </w:pPr>
      <w:r>
        <w:rPr>
          <w:rFonts w:hint="eastAsia" w:ascii="宋体" w:hAnsi="宋体" w:cs="宋体"/>
          <w:color w:val="auto"/>
          <w:u w:val="single"/>
          <w:lang w:val="en-US" w:eastAsia="zh-CN"/>
        </w:rPr>
        <w:t>供应商名称</w:t>
      </w:r>
      <w:r>
        <w:rPr>
          <w:rFonts w:hint="eastAsia" w:ascii="宋体" w:hAnsi="宋体" w:cs="宋体"/>
          <w:szCs w:val="21"/>
          <w:u w:val="none"/>
          <w:lang w:val="en-US" w:eastAsia="zh-CN"/>
        </w:rPr>
        <w:t>，属于</w:t>
      </w:r>
      <w:r>
        <w:rPr>
          <w:rFonts w:hint="eastAsia" w:ascii="宋体" w:hAnsi="宋体" w:cs="宋体"/>
          <w:b/>
          <w:bCs/>
          <w:color w:val="auto"/>
          <w:u w:val="single"/>
          <w:lang w:val="en-US" w:eastAsia="zh-CN"/>
        </w:rPr>
        <w:t>商务服务业</w:t>
      </w:r>
      <w:r>
        <w:rPr>
          <w:rFonts w:hint="eastAsia" w:ascii="宋体" w:hAnsi="宋体" w:cs="宋体"/>
          <w:szCs w:val="21"/>
          <w:u w:val="none"/>
          <w:lang w:val="en-US" w:eastAsia="zh-CN"/>
        </w:rPr>
        <w:t>，属于</w:t>
      </w:r>
      <w:r>
        <w:rPr>
          <w:rFonts w:hint="eastAsia" w:ascii="宋体" w:hAnsi="宋体" w:cs="宋体"/>
          <w:szCs w:val="21"/>
          <w:u w:val="single"/>
        </w:rPr>
        <w:t>（请填写：</w:t>
      </w:r>
      <w:r>
        <w:rPr>
          <w:rFonts w:hint="eastAsia" w:ascii="宋体" w:hAnsi="宋体" w:cs="宋体"/>
          <w:szCs w:val="21"/>
          <w:u w:val="single"/>
          <w:lang w:eastAsia="zh-CN"/>
        </w:rPr>
        <w:t>中型、</w:t>
      </w:r>
      <w:r>
        <w:rPr>
          <w:rFonts w:hint="eastAsia" w:ascii="宋体" w:hAnsi="宋体" w:cs="宋体"/>
          <w:szCs w:val="21"/>
          <w:u w:val="single"/>
        </w:rPr>
        <w:t>小型、微型）</w:t>
      </w:r>
      <w:r>
        <w:rPr>
          <w:rFonts w:hint="eastAsia" w:ascii="宋体" w:hAnsi="宋体" w:cs="宋体"/>
          <w:szCs w:val="21"/>
        </w:rPr>
        <w:t>企业。</w:t>
      </w:r>
      <w:r>
        <w:rPr>
          <w:rFonts w:hint="eastAsia" w:ascii="宋体" w:hAnsi="宋体" w:cs="宋体"/>
          <w:szCs w:val="21"/>
          <w:lang w:eastAsia="zh-CN"/>
        </w:rPr>
        <w:t>从业人员</w:t>
      </w:r>
      <w:r>
        <w:rPr>
          <w:rFonts w:hint="eastAsia" w:ascii="宋体" w:hAnsi="宋体" w:cs="宋体"/>
          <w:szCs w:val="21"/>
          <w:u w:val="single"/>
          <w:lang w:val="en-US" w:eastAsia="zh-CN"/>
        </w:rPr>
        <w:t xml:space="preserve">  </w:t>
      </w:r>
      <w:r>
        <w:rPr>
          <w:rFonts w:hint="eastAsia" w:ascii="宋体" w:hAnsi="宋体" w:cs="宋体"/>
          <w:szCs w:val="21"/>
          <w:lang w:val="en-US" w:eastAsia="zh-CN"/>
        </w:rPr>
        <w:t>人，营业收入</w:t>
      </w:r>
      <w:r>
        <w:rPr>
          <w:rFonts w:hint="eastAsia" w:ascii="宋体" w:hAnsi="宋体" w:cs="宋体"/>
          <w:szCs w:val="21"/>
          <w:u w:val="single"/>
          <w:lang w:val="en-US" w:eastAsia="zh-CN"/>
        </w:rPr>
        <w:t xml:space="preserve">  </w:t>
      </w:r>
      <w:r>
        <w:rPr>
          <w:rFonts w:hint="eastAsia" w:ascii="宋体" w:hAnsi="宋体" w:cs="宋体"/>
          <w:szCs w:val="21"/>
          <w:lang w:val="en-US" w:eastAsia="zh-CN"/>
        </w:rPr>
        <w:t>万元，资产总额</w:t>
      </w:r>
      <w:r>
        <w:rPr>
          <w:rFonts w:hint="eastAsia" w:ascii="宋体" w:hAnsi="宋体" w:cs="宋体"/>
          <w:szCs w:val="21"/>
          <w:u w:val="single"/>
          <w:lang w:val="en-US" w:eastAsia="zh-CN"/>
        </w:rPr>
        <w:t xml:space="preserve">  </w:t>
      </w:r>
      <w:r>
        <w:rPr>
          <w:rFonts w:hint="eastAsia" w:ascii="宋体" w:hAnsi="宋体" w:cs="宋体"/>
          <w:szCs w:val="21"/>
          <w:lang w:val="en-US" w:eastAsia="zh-CN"/>
        </w:rPr>
        <w:t>万元。</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szCs w:val="21"/>
        </w:rPr>
      </w:pPr>
      <w:r>
        <w:rPr>
          <w:rFonts w:hint="eastAsia" w:ascii="宋体" w:hAnsi="宋体" w:cs="宋体"/>
          <w:szCs w:val="21"/>
        </w:rPr>
        <w:t>本公司对上述声明的真实性负责。如有虚假，将依法承担相应责任。</w:t>
      </w: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宋体" w:hAnsi="宋体" w:eastAsia="宋体" w:cs="宋体"/>
          <w:kern w:val="2"/>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供应商名称（盖章）：</w:t>
      </w: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日期：年月日</w:t>
      </w:r>
    </w:p>
    <w:p>
      <w:pPr>
        <w:snapToGrid w:val="0"/>
        <w:spacing w:line="312" w:lineRule="auto"/>
        <w:ind w:firstLine="527" w:firstLineChars="250"/>
        <w:rPr>
          <w:rFonts w:hint="eastAsia" w:ascii="宋体" w:hAnsi="宋体" w:cs="宋体"/>
          <w:b/>
          <w:szCs w:val="21"/>
        </w:rPr>
      </w:pPr>
    </w:p>
    <w:p>
      <w:pPr>
        <w:adjustRightInd w:val="0"/>
        <w:snapToGrid w:val="0"/>
        <w:spacing w:line="360" w:lineRule="auto"/>
        <w:jc w:val="center"/>
        <w:rPr>
          <w:rFonts w:hint="eastAsia" w:cs="宋体"/>
          <w:b/>
          <w:bCs/>
          <w:kern w:val="0"/>
          <w:sz w:val="30"/>
          <w:szCs w:val="30"/>
        </w:rPr>
      </w:pPr>
    </w:p>
    <w:p>
      <w:pPr>
        <w:keepNext w:val="0"/>
        <w:keepLines w:val="0"/>
        <w:pageBreakBefore w:val="0"/>
        <w:widowControl/>
        <w:kinsoku/>
        <w:wordWrap/>
        <w:overflowPunct/>
        <w:topLinePunct w:val="0"/>
        <w:autoSpaceDE/>
        <w:autoSpaceDN/>
        <w:bidi w:val="0"/>
        <w:adjustRightInd/>
        <w:snapToGrid/>
        <w:spacing w:line="360" w:lineRule="exact"/>
        <w:ind w:firstLine="360" w:firstLineChars="200"/>
        <w:jc w:val="left"/>
        <w:textAlignment w:val="auto"/>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说明：1、从业人员、营业收入、资产总额填报上一年度数据，无上一年度数据的新成立企业可不填报。为本项目提供服务的企业按照《关于印发中小企业划型标准规定的通知》（工信部联企业〔2011〕300号）的所属行业分类为</w:t>
      </w:r>
      <w:r>
        <w:rPr>
          <w:rStyle w:val="27"/>
          <w:rFonts w:hint="eastAsia" w:ascii="宋体" w:hAnsi="宋体" w:eastAsia="宋体" w:cs="宋体"/>
          <w:b w:val="0"/>
          <w:bCs w:val="0"/>
          <w:color w:val="000000"/>
          <w:kern w:val="0"/>
          <w:sz w:val="18"/>
          <w:szCs w:val="18"/>
          <w:highlight w:val="none"/>
          <w:lang w:val="en-US" w:eastAsia="zh-CN" w:bidi="ar"/>
        </w:rPr>
        <w:t>工</w:t>
      </w:r>
      <w:r>
        <w:rPr>
          <w:rFonts w:hint="eastAsia" w:ascii="宋体" w:hAnsi="宋体" w:eastAsia="宋体" w:cs="宋体"/>
          <w:b w:val="0"/>
          <w:bCs w:val="0"/>
          <w:color w:val="000000"/>
          <w:kern w:val="0"/>
          <w:sz w:val="18"/>
          <w:szCs w:val="18"/>
          <w:highlight w:val="none"/>
          <w:lang w:bidi="ar"/>
        </w:rPr>
        <w:t>业。</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0" w:firstLineChars="200"/>
        <w:jc w:val="left"/>
        <w:textAlignment w:val="auto"/>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2、</w:t>
      </w:r>
      <w:r>
        <w:rPr>
          <w:rStyle w:val="27"/>
          <w:rFonts w:hint="eastAsia" w:ascii="宋体" w:hAnsi="宋体" w:eastAsia="宋体" w:cs="宋体"/>
          <w:b w:val="0"/>
          <w:color w:val="000000"/>
          <w:kern w:val="0"/>
          <w:sz w:val="18"/>
          <w:szCs w:val="18"/>
          <w:highlight w:val="none"/>
          <w:lang w:bidi="ar"/>
        </w:rPr>
        <w:t>中小企业划分为中型、小型、微型三种类型，具体标准根据企业从业人员、营业收入、资产总额等指标，结合行业特点制定。各行业划型标准为：</w:t>
      </w:r>
    </w:p>
    <w:p>
      <w:pPr>
        <w:pStyle w:val="21"/>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firstLine="361" w:firstLineChars="200"/>
        <w:textAlignment w:val="auto"/>
        <w:rPr>
          <w:rFonts w:hint="eastAsia" w:ascii="宋体" w:hAnsi="宋体" w:eastAsia="宋体" w:cs="宋体"/>
          <w:color w:val="191919"/>
          <w:sz w:val="18"/>
          <w:szCs w:val="18"/>
          <w:highlight w:val="none"/>
          <w:lang w:eastAsia="zh-CN"/>
        </w:rPr>
      </w:pPr>
      <w:r>
        <w:rPr>
          <w:rStyle w:val="27"/>
          <w:rFonts w:hint="eastAsia" w:ascii="宋体" w:hAnsi="宋体" w:eastAsia="宋体" w:cs="宋体"/>
          <w:color w:val="191919"/>
          <w:sz w:val="18"/>
          <w:szCs w:val="18"/>
          <w:highlight w:val="none"/>
          <w:shd w:val="clear" w:color="auto" w:fill="FFFFFF"/>
        </w:rPr>
        <w:t>（十六）</w:t>
      </w:r>
      <w:r>
        <w:rPr>
          <w:rStyle w:val="27"/>
          <w:rFonts w:hint="eastAsia" w:cs="宋体"/>
          <w:color w:val="191919"/>
          <w:sz w:val="18"/>
          <w:szCs w:val="18"/>
          <w:highlight w:val="none"/>
          <w:shd w:val="clear" w:color="auto" w:fill="FFFFFF"/>
          <w:lang w:eastAsia="zh-CN"/>
        </w:rPr>
        <w:t>商务服务业</w:t>
      </w:r>
    </w:p>
    <w:p>
      <w:pPr>
        <w:pStyle w:val="21"/>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firstLine="360" w:firstLineChars="200"/>
        <w:jc w:val="both"/>
        <w:textAlignment w:val="auto"/>
        <w:rPr>
          <w:rFonts w:hint="eastAsia" w:ascii="宋体" w:hAnsi="宋体" w:eastAsia="宋体" w:cs="宋体"/>
          <w:color w:val="191919"/>
          <w:sz w:val="18"/>
          <w:szCs w:val="18"/>
          <w:highlight w:val="none"/>
        </w:rPr>
      </w:pPr>
      <w:r>
        <w:rPr>
          <w:rFonts w:hint="eastAsia" w:ascii="宋体" w:hAnsi="宋体" w:eastAsia="宋体" w:cs="宋体"/>
          <w:color w:val="191919"/>
          <w:sz w:val="18"/>
          <w:szCs w:val="18"/>
          <w:highlight w:val="none"/>
          <w:shd w:val="clear" w:color="auto" w:fill="FFFFFF"/>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keepNext w:val="0"/>
        <w:keepLines w:val="0"/>
        <w:widowControl/>
        <w:suppressLineNumbers w:val="0"/>
        <w:jc w:val="both"/>
        <w:rPr>
          <w:rFonts w:hint="eastAsia" w:ascii="宋体" w:hAnsi="宋体" w:eastAsia="宋体" w:cs="宋体"/>
          <w:b/>
          <w:bCs/>
          <w:color w:val="000000"/>
          <w:kern w:val="0"/>
          <w:sz w:val="30"/>
          <w:szCs w:val="30"/>
          <w:lang w:val="en-US" w:eastAsia="zh-CN" w:bidi="ar"/>
        </w:rPr>
      </w:pPr>
    </w:p>
    <w:p>
      <w:pPr>
        <w:snapToGrid w:val="0"/>
        <w:spacing w:before="50" w:after="50" w:line="500" w:lineRule="exact"/>
        <w:jc w:val="left"/>
        <w:rPr>
          <w:rFonts w:hint="eastAsia" w:ascii="Times New Roman" w:hAnsi="Times New Roman" w:eastAsia="宋体" w:cs="Times New Roman"/>
          <w:b/>
          <w:szCs w:val="21"/>
        </w:rPr>
      </w:pPr>
    </w:p>
    <w:p>
      <w:pPr>
        <w:snapToGrid w:val="0"/>
        <w:spacing w:before="50" w:after="50" w:line="500" w:lineRule="exact"/>
        <w:jc w:val="left"/>
        <w:rPr>
          <w:rFonts w:hint="eastAsia" w:ascii="Times New Roman" w:hAnsi="Times New Roman" w:eastAsia="宋体" w:cs="Times New Roman"/>
          <w:b/>
          <w:szCs w:val="21"/>
        </w:rPr>
      </w:pPr>
    </w:p>
    <w:p>
      <w:pPr>
        <w:snapToGrid w:val="0"/>
        <w:spacing w:before="50" w:after="50" w:line="500" w:lineRule="exact"/>
        <w:jc w:val="left"/>
        <w:rPr>
          <w:rFonts w:hint="eastAsia" w:ascii="Times New Roman" w:hAnsi="Times New Roman" w:eastAsia="宋体" w:cs="Times New Roman"/>
          <w:b/>
          <w:szCs w:val="21"/>
        </w:rPr>
      </w:pPr>
    </w:p>
    <w:p>
      <w:pPr>
        <w:pStyle w:val="4"/>
        <w:rPr>
          <w:rFonts w:hint="eastAsia" w:ascii="Times New Roman" w:hAnsi="Times New Roman" w:eastAsia="宋体" w:cs="Times New Roman"/>
          <w:b/>
          <w:szCs w:val="21"/>
        </w:rPr>
      </w:pPr>
    </w:p>
    <w:p>
      <w:pPr>
        <w:rPr>
          <w:rFonts w:hint="eastAsia" w:ascii="Times New Roman" w:hAnsi="Times New Roman" w:eastAsia="宋体" w:cs="Times New Roman"/>
          <w:b/>
          <w:szCs w:val="21"/>
        </w:rPr>
      </w:pPr>
    </w:p>
    <w:p>
      <w:pPr>
        <w:pStyle w:val="4"/>
        <w:rPr>
          <w:rFonts w:hint="eastAsia" w:ascii="Times New Roman" w:hAnsi="Times New Roman" w:eastAsia="宋体" w:cs="Times New Roman"/>
          <w:b/>
          <w:szCs w:val="21"/>
        </w:rPr>
      </w:pPr>
    </w:p>
    <w:p>
      <w:pPr>
        <w:rPr>
          <w:rFonts w:hint="eastAsia" w:ascii="Times New Roman" w:hAnsi="Times New Roman" w:eastAsia="宋体" w:cs="Times New Roman"/>
          <w:b/>
          <w:szCs w:val="21"/>
        </w:rPr>
      </w:pPr>
    </w:p>
    <w:p>
      <w:pPr>
        <w:pStyle w:val="2"/>
        <w:rPr>
          <w:rFonts w:hint="eastAsia"/>
        </w:rPr>
      </w:pPr>
    </w:p>
    <w:p>
      <w:pPr>
        <w:rPr>
          <w:rFonts w:hint="eastAsia" w:ascii="Times New Roman" w:hAnsi="Times New Roman" w:eastAsia="宋体" w:cs="Times New Roman"/>
          <w:b/>
          <w:szCs w:val="21"/>
        </w:rPr>
      </w:pPr>
    </w:p>
    <w:p>
      <w:pPr>
        <w:keepNext w:val="0"/>
        <w:keepLines w:val="0"/>
        <w:widowControl/>
        <w:suppressLineNumbers w:val="0"/>
        <w:jc w:val="both"/>
      </w:pPr>
      <w:r>
        <w:rPr>
          <w:rFonts w:hint="eastAsia" w:ascii="宋体" w:hAnsi="宋体" w:eastAsia="宋体" w:cs="宋体"/>
          <w:b/>
          <w:bCs/>
          <w:color w:val="000000"/>
          <w:kern w:val="0"/>
          <w:sz w:val="30"/>
          <w:szCs w:val="30"/>
          <w:lang w:val="en-US" w:eastAsia="zh-CN" w:bidi="ar"/>
        </w:rPr>
        <w:t>三、技术</w:t>
      </w:r>
      <w:r>
        <w:rPr>
          <w:rFonts w:hint="eastAsia" w:ascii="宋体" w:hAnsi="宋体" w:cs="宋体"/>
          <w:b/>
          <w:bCs/>
          <w:color w:val="000000"/>
          <w:kern w:val="0"/>
          <w:sz w:val="30"/>
          <w:szCs w:val="30"/>
          <w:lang w:val="en-US" w:eastAsia="zh-CN" w:bidi="ar"/>
        </w:rPr>
        <w:t>商务</w:t>
      </w:r>
      <w:r>
        <w:rPr>
          <w:rFonts w:hint="eastAsia" w:ascii="宋体" w:hAnsi="宋体" w:eastAsia="宋体" w:cs="宋体"/>
          <w:b/>
          <w:bCs/>
          <w:color w:val="000000"/>
          <w:kern w:val="0"/>
          <w:sz w:val="30"/>
          <w:szCs w:val="30"/>
          <w:lang w:val="en-US" w:eastAsia="zh-CN" w:bidi="ar"/>
        </w:rPr>
        <w:t>文件目录</w:t>
      </w:r>
      <w:r>
        <w:rPr>
          <w:rFonts w:hint="eastAsia" w:ascii="宋体" w:hAnsi="宋体" w:cs="宋体"/>
          <w:b/>
          <w:bCs/>
          <w:color w:val="000000"/>
          <w:kern w:val="0"/>
          <w:sz w:val="21"/>
          <w:szCs w:val="21"/>
          <w:lang w:val="en-US" w:eastAsia="zh-CN" w:bidi="ar"/>
        </w:rPr>
        <w:t>（仅供参考）</w:t>
      </w:r>
    </w:p>
    <w:p>
      <w:pPr>
        <w:snapToGrid w:val="0"/>
        <w:spacing w:before="120" w:beforeLines="50"/>
        <w:ind w:left="426"/>
        <w:jc w:val="left"/>
        <w:rPr>
          <w:rFonts w:hint="eastAsia" w:ascii="宋体" w:hAnsi="宋体"/>
          <w:b/>
          <w:szCs w:val="21"/>
        </w:rPr>
      </w:pPr>
      <w:r>
        <w:rPr>
          <w:rFonts w:hint="eastAsia" w:ascii="宋体" w:hAnsi="宋体"/>
          <w:b/>
          <w:szCs w:val="21"/>
          <w:lang w:val="en-US" w:eastAsia="zh-CN"/>
        </w:rPr>
        <w:t>2、商务</w:t>
      </w:r>
      <w:r>
        <w:rPr>
          <w:rFonts w:hint="eastAsia" w:ascii="宋体" w:hAnsi="宋体"/>
          <w:b/>
          <w:szCs w:val="21"/>
        </w:rPr>
        <w:t>文件</w:t>
      </w:r>
      <w:r>
        <w:rPr>
          <w:rFonts w:hint="eastAsia" w:ascii="宋体" w:hAnsi="宋体"/>
          <w:b/>
          <w:szCs w:val="21"/>
          <w:lang w:eastAsia="zh-CN"/>
        </w:rPr>
        <w:t>目录（</w:t>
      </w:r>
      <w:r>
        <w:rPr>
          <w:rFonts w:hint="eastAsia" w:ascii="宋体" w:hAnsi="宋体" w:eastAsia="宋体" w:cs="宋体"/>
          <w:b/>
          <w:bCs/>
          <w:kern w:val="1"/>
          <w:sz w:val="21"/>
          <w:szCs w:val="21"/>
          <w:highlight w:val="none"/>
          <w:lang w:val="en-US" w:eastAsia="zh-CN"/>
        </w:rPr>
        <w:t>格式仅供参考</w:t>
      </w:r>
      <w:r>
        <w:rPr>
          <w:rFonts w:hint="eastAsia" w:ascii="宋体" w:hAnsi="宋体"/>
          <w:b/>
          <w:szCs w:val="21"/>
          <w:lang w:eastAsia="zh-CN"/>
        </w:rPr>
        <w:t>）</w:t>
      </w:r>
      <w:r>
        <w:rPr>
          <w:rFonts w:hint="eastAsia" w:ascii="宋体" w:hAnsi="宋体"/>
          <w:b/>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kern w:val="1"/>
          <w:szCs w:val="21"/>
          <w:highlight w:val="none"/>
        </w:rPr>
      </w:pPr>
      <w:r>
        <w:rPr>
          <w:rFonts w:hint="eastAsia" w:ascii="宋体" w:hAnsi="宋体" w:eastAsia="宋体" w:cs="宋体"/>
          <w:kern w:val="1"/>
          <w:szCs w:val="21"/>
          <w:highlight w:val="none"/>
        </w:rPr>
        <w:t>（</w:t>
      </w:r>
      <w:r>
        <w:rPr>
          <w:rFonts w:hint="eastAsia" w:ascii="宋体" w:hAnsi="宋体" w:cs="宋体"/>
          <w:kern w:val="1"/>
          <w:szCs w:val="21"/>
          <w:highlight w:val="none"/>
          <w:lang w:val="en-US" w:eastAsia="zh-CN"/>
        </w:rPr>
        <w:t>1</w:t>
      </w:r>
      <w:r>
        <w:rPr>
          <w:rFonts w:hint="eastAsia" w:ascii="宋体" w:hAnsi="宋体" w:eastAsia="宋体" w:cs="宋体"/>
          <w:kern w:val="1"/>
          <w:szCs w:val="21"/>
          <w:highlight w:val="none"/>
        </w:rPr>
        <w:t>）</w:t>
      </w:r>
      <w:r>
        <w:rPr>
          <w:rFonts w:hint="eastAsia" w:ascii="宋体" w:hAnsi="宋体" w:cs="宋体"/>
          <w:kern w:val="1"/>
          <w:szCs w:val="21"/>
          <w:highlight w:val="none"/>
          <w:lang w:eastAsia="zh-CN"/>
        </w:rPr>
        <w:t>供应商</w:t>
      </w:r>
      <w:r>
        <w:rPr>
          <w:rFonts w:hint="eastAsia" w:ascii="宋体" w:hAnsi="宋体" w:eastAsia="宋体" w:cs="宋体"/>
          <w:kern w:val="1"/>
          <w:szCs w:val="21"/>
          <w:highlight w:val="none"/>
        </w:rPr>
        <w:t>情况介绍（</w:t>
      </w:r>
      <w:r>
        <w:rPr>
          <w:rFonts w:hint="eastAsia" w:ascii="宋体" w:hAnsi="宋体" w:cs="宋体"/>
          <w:kern w:val="1"/>
          <w:szCs w:val="21"/>
          <w:highlight w:val="none"/>
          <w:lang w:val="en-US" w:eastAsia="zh-CN"/>
        </w:rPr>
        <w:t>人员及业绩</w:t>
      </w:r>
      <w:r>
        <w:rPr>
          <w:rFonts w:hint="eastAsia" w:ascii="宋体" w:hAnsi="宋体" w:eastAsia="宋体" w:cs="宋体"/>
          <w:kern w:val="1"/>
          <w:szCs w:val="21"/>
          <w:highlight w:val="none"/>
        </w:rPr>
        <w:t>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cs="宋体"/>
          <w:kern w:val="1"/>
          <w:szCs w:val="21"/>
          <w:highlight w:val="none"/>
          <w:lang w:eastAsia="zh-CN"/>
        </w:rPr>
      </w:pPr>
      <w:r>
        <w:rPr>
          <w:rFonts w:hint="eastAsia" w:ascii="宋体" w:hAnsi="宋体" w:cs="宋体"/>
          <w:kern w:val="1"/>
          <w:szCs w:val="21"/>
          <w:highlight w:val="none"/>
          <w:lang w:eastAsia="zh-CN"/>
        </w:rPr>
        <w:t>（</w:t>
      </w:r>
      <w:r>
        <w:rPr>
          <w:rFonts w:hint="eastAsia" w:ascii="宋体" w:hAnsi="宋体" w:cs="宋体"/>
          <w:kern w:val="1"/>
          <w:szCs w:val="21"/>
          <w:highlight w:val="none"/>
          <w:lang w:val="en-US" w:eastAsia="zh-CN"/>
        </w:rPr>
        <w:t>2</w:t>
      </w:r>
      <w:r>
        <w:rPr>
          <w:rFonts w:hint="eastAsia" w:ascii="宋体" w:hAnsi="宋体" w:cs="宋体"/>
          <w:kern w:val="1"/>
          <w:szCs w:val="21"/>
          <w:highlight w:val="none"/>
          <w:lang w:eastAsia="zh-CN"/>
        </w:rPr>
        <w:t>）商务响应表（格式见附件）；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（3）</w:t>
      </w:r>
      <w:r>
        <w:rPr>
          <w:rFonts w:hint="eastAsia" w:ascii="宋体" w:hAnsi="宋体" w:cs="宋体"/>
          <w:kern w:val="1"/>
          <w:szCs w:val="21"/>
          <w:highlight w:val="none"/>
          <w:lang w:eastAsia="zh-CN"/>
        </w:rPr>
        <w:t>投标方认为需要的其他文件资料；</w:t>
      </w:r>
    </w:p>
    <w:p>
      <w:pPr>
        <w:keepNext w:val="0"/>
        <w:keepLines w:val="0"/>
        <w:pageBreakBefore w:val="0"/>
        <w:widowControl w:val="0"/>
        <w:kinsoku/>
        <w:wordWrap/>
        <w:overflowPunct/>
        <w:topLinePunct w:val="0"/>
        <w:autoSpaceDE/>
        <w:autoSpaceDN/>
        <w:bidi w:val="0"/>
        <w:adjustRightInd/>
        <w:spacing w:line="400" w:lineRule="exact"/>
        <w:ind w:leftChars="0" w:firstLine="422" w:firstLineChars="200"/>
        <w:textAlignment w:val="auto"/>
        <w:rPr>
          <w:rFonts w:hint="eastAsia" w:ascii="宋体" w:hAnsi="宋体"/>
          <w:b/>
          <w:szCs w:val="21"/>
        </w:rPr>
      </w:pPr>
      <w:r>
        <w:rPr>
          <w:rFonts w:hint="eastAsia" w:ascii="宋体" w:hAnsi="宋体"/>
          <w:b/>
          <w:szCs w:val="21"/>
          <w:lang w:val="en-US" w:eastAsia="zh-CN"/>
        </w:rPr>
        <w:t>3</w:t>
      </w:r>
      <w:r>
        <w:rPr>
          <w:rFonts w:hint="eastAsia" w:ascii="宋体" w:hAnsi="宋体"/>
          <w:b/>
          <w:szCs w:val="21"/>
        </w:rPr>
        <w:t>.技术文件：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cs="宋体"/>
          <w:kern w:val="1"/>
          <w:szCs w:val="21"/>
          <w:highlight w:val="none"/>
          <w:lang w:val="en-US" w:eastAsia="zh-CN"/>
        </w:rPr>
      </w:pPr>
      <w:r>
        <w:rPr>
          <w:rFonts w:hint="eastAsia" w:ascii="宋体" w:hAnsi="宋体" w:cs="宋体"/>
          <w:kern w:val="1"/>
          <w:szCs w:val="21"/>
          <w:highlight w:val="none"/>
          <w:lang w:eastAsia="zh-CN"/>
        </w:rPr>
        <w:t>（1）</w:t>
      </w:r>
      <w:r>
        <w:rPr>
          <w:rFonts w:hint="eastAsia" w:ascii="宋体" w:hAnsi="宋体" w:cs="宋体"/>
          <w:kern w:val="1"/>
          <w:szCs w:val="21"/>
          <w:highlight w:val="none"/>
          <w:lang w:val="en-US" w:eastAsia="zh-CN"/>
        </w:rPr>
        <w:t>内部组织架构及针对本项目的服务方案；</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cs="宋体"/>
          <w:kern w:val="1"/>
          <w:szCs w:val="21"/>
          <w:highlight w:val="none"/>
          <w:lang w:eastAsia="zh-CN"/>
        </w:rPr>
      </w:pPr>
      <w:r>
        <w:rPr>
          <w:rFonts w:hint="eastAsia" w:ascii="宋体" w:hAnsi="宋体" w:cs="宋体"/>
          <w:kern w:val="1"/>
          <w:szCs w:val="21"/>
          <w:highlight w:val="none"/>
          <w:lang w:val="en-US" w:eastAsia="zh-CN"/>
        </w:rPr>
        <w:t>（2</w:t>
      </w:r>
      <w:r>
        <w:rPr>
          <w:rFonts w:hint="eastAsia" w:ascii="宋体" w:hAnsi="宋体" w:cs="宋体"/>
          <w:kern w:val="1"/>
          <w:szCs w:val="21"/>
          <w:highlight w:val="none"/>
          <w:lang w:eastAsia="zh-CN"/>
        </w:rPr>
        <w:t>）</w:t>
      </w:r>
      <w:r>
        <w:rPr>
          <w:rFonts w:hint="eastAsia" w:ascii="宋体" w:hAnsi="宋体" w:cs="宋体"/>
          <w:kern w:val="1"/>
          <w:szCs w:val="21"/>
          <w:highlight w:val="none"/>
          <w:lang w:val="en-US" w:eastAsia="zh-CN"/>
        </w:rPr>
        <w:t>供应商针对本项目总协调人相关信息；</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cs="宋体"/>
          <w:kern w:val="1"/>
          <w:szCs w:val="21"/>
          <w:highlight w:val="none"/>
          <w:lang w:eastAsia="zh-CN"/>
        </w:rPr>
      </w:pPr>
      <w:r>
        <w:rPr>
          <w:rFonts w:hint="eastAsia" w:ascii="宋体" w:hAnsi="宋体" w:cs="宋体"/>
          <w:kern w:val="1"/>
          <w:szCs w:val="21"/>
          <w:highlight w:val="none"/>
          <w:lang w:eastAsia="zh-CN"/>
        </w:rPr>
        <w:t>（</w:t>
      </w:r>
      <w:r>
        <w:rPr>
          <w:rFonts w:hint="eastAsia" w:ascii="宋体" w:hAnsi="宋体" w:cs="宋体"/>
          <w:kern w:val="1"/>
          <w:szCs w:val="21"/>
          <w:highlight w:val="none"/>
          <w:lang w:val="en-US" w:eastAsia="zh-CN"/>
        </w:rPr>
        <w:t>3</w:t>
      </w:r>
      <w:r>
        <w:rPr>
          <w:rFonts w:hint="eastAsia" w:ascii="宋体" w:hAnsi="宋体" w:cs="宋体"/>
          <w:kern w:val="1"/>
          <w:szCs w:val="21"/>
          <w:highlight w:val="none"/>
          <w:lang w:eastAsia="zh-CN"/>
        </w:rPr>
        <w:t>）</w:t>
      </w:r>
      <w:r>
        <w:rPr>
          <w:rFonts w:hint="eastAsia" w:ascii="宋体" w:hAnsi="宋体" w:cs="宋体"/>
          <w:kern w:val="1"/>
          <w:szCs w:val="21"/>
          <w:highlight w:val="none"/>
          <w:lang w:val="en-US" w:eastAsia="zh-CN"/>
        </w:rPr>
        <w:t>相关服务承诺书</w:t>
      </w:r>
      <w:r>
        <w:rPr>
          <w:rFonts w:hint="eastAsia" w:ascii="宋体" w:hAnsi="宋体" w:cs="宋体"/>
          <w:kern w:val="1"/>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default" w:ascii="宋体" w:hAnsi="宋体" w:cs="宋体"/>
          <w:kern w:val="1"/>
          <w:szCs w:val="21"/>
          <w:highlight w:val="none"/>
          <w:lang w:val="en-US" w:eastAsia="zh-CN"/>
        </w:rPr>
      </w:pPr>
      <w:r>
        <w:rPr>
          <w:rFonts w:hint="eastAsia" w:ascii="宋体" w:hAnsi="宋体" w:cs="宋体"/>
          <w:kern w:val="1"/>
          <w:szCs w:val="21"/>
          <w:highlight w:val="none"/>
          <w:lang w:eastAsia="zh-CN"/>
        </w:rPr>
        <w:t>（</w:t>
      </w:r>
      <w:r>
        <w:rPr>
          <w:rFonts w:hint="eastAsia" w:ascii="宋体" w:hAnsi="宋体" w:cs="宋体"/>
          <w:kern w:val="1"/>
          <w:szCs w:val="21"/>
          <w:highlight w:val="none"/>
          <w:lang w:val="en-US" w:eastAsia="zh-CN"/>
        </w:rPr>
        <w:t>4</w:t>
      </w:r>
      <w:r>
        <w:rPr>
          <w:rFonts w:hint="eastAsia" w:ascii="宋体" w:hAnsi="宋体" w:cs="宋体"/>
          <w:kern w:val="1"/>
          <w:szCs w:val="21"/>
          <w:highlight w:val="none"/>
          <w:lang w:eastAsia="zh-CN"/>
        </w:rPr>
        <w:t>）</w:t>
      </w:r>
      <w:r>
        <w:rPr>
          <w:rFonts w:hint="eastAsia" w:ascii="宋体" w:hAnsi="宋体" w:cs="宋体"/>
          <w:kern w:val="1"/>
          <w:szCs w:val="21"/>
          <w:highlight w:val="none"/>
          <w:lang w:val="en-US" w:eastAsia="zh-CN"/>
        </w:rPr>
        <w:t>供应商针对本项目的人员配置；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cs="宋体"/>
          <w:kern w:val="1"/>
          <w:szCs w:val="21"/>
          <w:highlight w:val="none"/>
          <w:lang w:eastAsia="zh-CN"/>
        </w:rPr>
      </w:pPr>
      <w:r>
        <w:rPr>
          <w:rFonts w:hint="eastAsia" w:ascii="宋体" w:hAnsi="宋体" w:cs="宋体"/>
          <w:kern w:val="1"/>
          <w:szCs w:val="21"/>
          <w:highlight w:val="none"/>
          <w:lang w:eastAsia="zh-CN"/>
        </w:rPr>
        <w:t>（</w:t>
      </w:r>
      <w:r>
        <w:rPr>
          <w:rFonts w:hint="eastAsia" w:ascii="宋体" w:hAnsi="宋体" w:cs="宋体"/>
          <w:kern w:val="1"/>
          <w:szCs w:val="21"/>
          <w:highlight w:val="none"/>
          <w:lang w:val="en-US" w:eastAsia="zh-CN"/>
        </w:rPr>
        <w:t>5</w:t>
      </w:r>
      <w:r>
        <w:rPr>
          <w:rFonts w:hint="eastAsia" w:ascii="宋体" w:hAnsi="宋体" w:cs="宋体"/>
          <w:kern w:val="1"/>
          <w:szCs w:val="21"/>
          <w:highlight w:val="none"/>
          <w:lang w:eastAsia="zh-CN"/>
        </w:rPr>
        <w:t>）技术响应表(格式见附件)；</w:t>
      </w:r>
    </w:p>
    <w:p>
      <w:pPr>
        <w:pStyle w:val="10"/>
        <w:rPr>
          <w:rFonts w:hint="eastAsia" w:ascii="宋体" w:hAnsi="宋体"/>
          <w:b/>
          <w:sz w:val="21"/>
          <w:szCs w:val="21"/>
        </w:rPr>
      </w:pPr>
    </w:p>
    <w:p>
      <w:pPr>
        <w:rPr>
          <w:rFonts w:hint="eastAsia" w:ascii="宋体" w:hAnsi="宋体"/>
          <w:b/>
          <w:sz w:val="21"/>
          <w:szCs w:val="21"/>
        </w:rPr>
      </w:pPr>
    </w:p>
    <w:p>
      <w:pPr>
        <w:pStyle w:val="4"/>
        <w:rPr>
          <w:rFonts w:hint="eastAsia"/>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szCs w:val="21"/>
          <w:highlight w:val="none"/>
        </w:rPr>
      </w:pPr>
    </w:p>
    <w:p>
      <w:pPr>
        <w:pStyle w:val="10"/>
        <w:rPr>
          <w:rFonts w:hint="eastAsia" w:ascii="宋体" w:hAnsi="宋体" w:eastAsia="宋体" w:cs="宋体"/>
          <w:szCs w:val="21"/>
          <w:highlight w:val="none"/>
        </w:rPr>
      </w:pPr>
    </w:p>
    <w:p>
      <w:pPr>
        <w:rPr>
          <w:rFonts w:hint="eastAsia" w:ascii="宋体" w:hAnsi="宋体" w:eastAsia="宋体" w:cs="宋体"/>
          <w:szCs w:val="21"/>
          <w:highlight w:val="none"/>
        </w:rPr>
      </w:pPr>
    </w:p>
    <w:p>
      <w:pPr>
        <w:pStyle w:val="22"/>
        <w:rPr>
          <w:rFonts w:hint="eastAsia" w:ascii="宋体" w:hAnsi="宋体" w:eastAsia="宋体" w:cs="宋体"/>
          <w:szCs w:val="21"/>
          <w:highlight w:val="none"/>
        </w:rPr>
      </w:pPr>
    </w:p>
    <w:p>
      <w:pPr>
        <w:rPr>
          <w:rFonts w:hint="eastAsia" w:ascii="宋体" w:hAnsi="宋体" w:eastAsia="宋体" w:cs="宋体"/>
          <w:szCs w:val="21"/>
          <w:highlight w:val="none"/>
        </w:rPr>
      </w:pPr>
    </w:p>
    <w:p>
      <w:pPr>
        <w:pStyle w:val="22"/>
        <w:rPr>
          <w:rFonts w:hint="eastAsia" w:ascii="宋体" w:hAnsi="宋体" w:eastAsia="宋体" w:cs="宋体"/>
          <w:szCs w:val="21"/>
          <w:highlight w:val="none"/>
        </w:rPr>
      </w:pPr>
    </w:p>
    <w:p>
      <w:pPr>
        <w:rPr>
          <w:rFonts w:hint="eastAsia" w:ascii="宋体" w:hAnsi="宋体" w:eastAsia="宋体" w:cs="宋体"/>
          <w:szCs w:val="21"/>
          <w:highlight w:val="none"/>
        </w:rPr>
      </w:pPr>
    </w:p>
    <w:p>
      <w:pPr>
        <w:pStyle w:val="22"/>
        <w:rPr>
          <w:rFonts w:hint="eastAsia"/>
        </w:rPr>
      </w:pPr>
    </w:p>
    <w:p>
      <w:pPr>
        <w:rPr>
          <w:rFonts w:hint="eastAsia"/>
        </w:rPr>
      </w:pPr>
    </w:p>
    <w:p>
      <w:pPr>
        <w:pStyle w:val="2"/>
        <w:rPr>
          <w:rFonts w:hint="eastAsia"/>
        </w:rPr>
      </w:pPr>
    </w:p>
    <w:p>
      <w:pPr>
        <w:pStyle w:val="2"/>
        <w:rPr>
          <w:rFonts w:hint="eastAsia"/>
        </w:rPr>
      </w:pPr>
    </w:p>
    <w:p>
      <w:pPr>
        <w:snapToGrid w:val="0"/>
        <w:spacing w:before="50" w:after="120" w:afterLines="50"/>
        <w:jc w:val="left"/>
        <w:rPr>
          <w:rFonts w:hint="eastAsia" w:ascii="宋体" w:hAnsi="宋体" w:eastAsia="宋体" w:cs="宋体"/>
          <w:sz w:val="21"/>
          <w:szCs w:val="21"/>
          <w:highlight w:val="none"/>
        </w:rPr>
      </w:pPr>
      <w:r>
        <w:rPr>
          <w:rFonts w:hint="eastAsia" w:ascii="宋体" w:hAnsi="宋体"/>
          <w:b/>
          <w:sz w:val="21"/>
          <w:szCs w:val="21"/>
        </w:rPr>
        <w:t>附件</w:t>
      </w:r>
      <w:r>
        <w:rPr>
          <w:rFonts w:hint="eastAsia" w:ascii="宋体" w:hAnsi="宋体"/>
          <w:b/>
          <w:sz w:val="21"/>
          <w:szCs w:val="21"/>
          <w:lang w:val="en-US" w:eastAsia="zh-CN"/>
        </w:rPr>
        <w:t>：</w:t>
      </w:r>
      <w:r>
        <w:rPr>
          <w:rFonts w:hint="eastAsia" w:ascii="Times New Roman" w:hAnsi="Times New Roman" w:eastAsia="宋体" w:cs="Times New Roman"/>
          <w:b/>
          <w:sz w:val="21"/>
          <w:szCs w:val="21"/>
        </w:rPr>
        <w:t>供应商的基本情况介绍</w:t>
      </w:r>
    </w:p>
    <w:p>
      <w:pPr>
        <w:snapToGrid w:val="0"/>
        <w:spacing w:before="50" w:after="50"/>
        <w:jc w:val="center"/>
        <w:rPr>
          <w:rFonts w:hint="eastAsia" w:ascii="宋体" w:hAnsi="宋体" w:eastAsia="宋体" w:cs="宋体"/>
          <w:b/>
          <w:color w:val="000000"/>
          <w:sz w:val="32"/>
          <w:szCs w:val="32"/>
          <w:lang w:eastAsia="zh-CN"/>
        </w:rPr>
      </w:pPr>
      <w:r>
        <w:rPr>
          <w:rFonts w:hint="eastAsia" w:ascii="宋体" w:hAnsi="宋体" w:eastAsia="宋体" w:cs="宋体"/>
          <w:b/>
          <w:color w:val="000000"/>
          <w:sz w:val="32"/>
          <w:szCs w:val="32"/>
          <w:lang w:eastAsia="zh-CN"/>
        </w:rPr>
        <w:t>供应商基本情况</w:t>
      </w:r>
    </w:p>
    <w:p>
      <w:pPr>
        <w:spacing w:before="120" w:beforeLines="50" w:after="120" w:afterLines="50" w:line="360" w:lineRule="auto"/>
        <w:jc w:val="center"/>
        <w:rPr>
          <w:rFonts w:hint="eastAsia" w:ascii="宋体" w:hAnsi="宋体" w:eastAsia="宋体" w:cs="宋体"/>
          <w:b/>
          <w:sz w:val="30"/>
          <w:szCs w:val="30"/>
          <w:lang w:eastAsia="zh-CN"/>
        </w:rPr>
      </w:pPr>
      <w:r>
        <w:rPr>
          <w:rFonts w:hint="eastAsia" w:ascii="宋体" w:hAnsi="宋体" w:eastAsia="宋体" w:cs="宋体"/>
          <w:b/>
          <w:sz w:val="30"/>
          <w:szCs w:val="30"/>
          <w:lang w:eastAsia="zh-CN"/>
        </w:rPr>
        <w:t>供应商情况一览表（</w:t>
      </w:r>
      <w:r>
        <w:rPr>
          <w:rFonts w:hint="eastAsia" w:ascii="宋体" w:hAnsi="宋体" w:cs="宋体"/>
          <w:b/>
          <w:sz w:val="30"/>
          <w:szCs w:val="30"/>
          <w:lang w:val="en-US" w:eastAsia="zh-CN"/>
        </w:rPr>
        <w:t>审计</w:t>
      </w:r>
      <w:r>
        <w:rPr>
          <w:rFonts w:hint="eastAsia" w:ascii="宋体" w:hAnsi="宋体" w:eastAsia="宋体" w:cs="宋体"/>
          <w:b/>
          <w:sz w:val="30"/>
          <w:szCs w:val="30"/>
          <w:lang w:eastAsia="zh-CN"/>
        </w:rPr>
        <w:t>服务）</w:t>
      </w:r>
    </w:p>
    <w:tbl>
      <w:tblPr>
        <w:tblStyle w:val="24"/>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1277"/>
        <w:gridCol w:w="567"/>
        <w:gridCol w:w="1278"/>
        <w:gridCol w:w="567"/>
        <w:gridCol w:w="1418"/>
        <w:gridCol w:w="14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1" w:type="dxa"/>
            <w:noWrap w:val="0"/>
            <w:vAlign w:val="center"/>
          </w:tcPr>
          <w:p>
            <w:pPr>
              <w:jc w:val="center"/>
              <w:rPr>
                <w:rFonts w:hint="eastAsia" w:ascii="宋体" w:hAnsi="宋体" w:eastAsia="宋体" w:cs="宋体"/>
                <w:szCs w:val="21"/>
              </w:rPr>
            </w:pPr>
            <w:r>
              <w:rPr>
                <w:rFonts w:hint="eastAsia" w:ascii="宋体" w:hAnsi="宋体" w:eastAsia="宋体" w:cs="宋体"/>
                <w:szCs w:val="21"/>
              </w:rPr>
              <w:t>单位名称</w:t>
            </w:r>
          </w:p>
        </w:tc>
        <w:tc>
          <w:tcPr>
            <w:tcW w:w="3122" w:type="dxa"/>
            <w:gridSpan w:val="3"/>
            <w:noWrap w:val="0"/>
            <w:vAlign w:val="center"/>
          </w:tcPr>
          <w:p>
            <w:pPr>
              <w:jc w:val="center"/>
              <w:rPr>
                <w:rFonts w:hint="eastAsia" w:ascii="宋体" w:hAnsi="宋体" w:eastAsia="宋体" w:cs="宋体"/>
                <w:szCs w:val="21"/>
              </w:rPr>
            </w:pPr>
          </w:p>
        </w:tc>
        <w:tc>
          <w:tcPr>
            <w:tcW w:w="1985" w:type="dxa"/>
            <w:gridSpan w:val="2"/>
            <w:noWrap w:val="0"/>
            <w:vAlign w:val="center"/>
          </w:tcPr>
          <w:p>
            <w:pPr>
              <w:jc w:val="center"/>
              <w:rPr>
                <w:rFonts w:hint="eastAsia" w:ascii="宋体" w:hAnsi="宋体" w:eastAsia="宋体" w:cs="宋体"/>
                <w:szCs w:val="21"/>
              </w:rPr>
            </w:pPr>
            <w:r>
              <w:rPr>
                <w:rFonts w:hint="eastAsia" w:ascii="宋体" w:hAnsi="宋体" w:eastAsia="宋体" w:cs="宋体"/>
                <w:szCs w:val="21"/>
              </w:rPr>
              <w:t>法定代表人</w:t>
            </w:r>
          </w:p>
        </w:tc>
        <w:tc>
          <w:tcPr>
            <w:tcW w:w="2270" w:type="dxa"/>
            <w:gridSpan w:val="2"/>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1" w:type="dxa"/>
            <w:noWrap w:val="0"/>
            <w:vAlign w:val="center"/>
          </w:tcPr>
          <w:p>
            <w:pPr>
              <w:jc w:val="center"/>
              <w:rPr>
                <w:rFonts w:hint="eastAsia" w:ascii="宋体" w:hAnsi="宋体" w:eastAsia="宋体" w:cs="宋体"/>
                <w:szCs w:val="21"/>
              </w:rPr>
            </w:pPr>
            <w:r>
              <w:rPr>
                <w:rFonts w:hint="eastAsia" w:ascii="宋体" w:hAnsi="宋体" w:eastAsia="宋体" w:cs="宋体"/>
                <w:szCs w:val="21"/>
              </w:rPr>
              <w:t>注册地址</w:t>
            </w:r>
          </w:p>
        </w:tc>
        <w:tc>
          <w:tcPr>
            <w:tcW w:w="3122" w:type="dxa"/>
            <w:gridSpan w:val="3"/>
            <w:noWrap w:val="0"/>
            <w:vAlign w:val="center"/>
          </w:tcPr>
          <w:p>
            <w:pPr>
              <w:jc w:val="center"/>
              <w:rPr>
                <w:rFonts w:hint="eastAsia" w:ascii="宋体" w:hAnsi="宋体" w:eastAsia="宋体" w:cs="宋体"/>
                <w:szCs w:val="21"/>
              </w:rPr>
            </w:pPr>
          </w:p>
        </w:tc>
        <w:tc>
          <w:tcPr>
            <w:tcW w:w="1985" w:type="dxa"/>
            <w:gridSpan w:val="2"/>
            <w:noWrap w:val="0"/>
            <w:vAlign w:val="center"/>
          </w:tcPr>
          <w:p>
            <w:pPr>
              <w:jc w:val="center"/>
              <w:rPr>
                <w:rFonts w:hint="eastAsia" w:ascii="宋体" w:hAnsi="宋体" w:eastAsia="宋体" w:cs="宋体"/>
                <w:szCs w:val="21"/>
              </w:rPr>
            </w:pPr>
            <w:r>
              <w:rPr>
                <w:rFonts w:hint="eastAsia" w:ascii="宋体" w:hAnsi="宋体" w:eastAsia="宋体" w:cs="宋体"/>
                <w:szCs w:val="21"/>
              </w:rPr>
              <w:t>股东人数</w:t>
            </w:r>
          </w:p>
        </w:tc>
        <w:tc>
          <w:tcPr>
            <w:tcW w:w="2270" w:type="dxa"/>
            <w:gridSpan w:val="2"/>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1" w:type="dxa"/>
            <w:noWrap w:val="0"/>
            <w:vAlign w:val="center"/>
          </w:tcPr>
          <w:p>
            <w:pPr>
              <w:jc w:val="center"/>
              <w:rPr>
                <w:rFonts w:hint="eastAsia" w:ascii="宋体" w:hAnsi="宋体" w:eastAsia="宋体" w:cs="宋体"/>
                <w:szCs w:val="21"/>
              </w:rPr>
            </w:pPr>
            <w:r>
              <w:rPr>
                <w:rFonts w:hint="eastAsia" w:ascii="宋体" w:hAnsi="宋体" w:eastAsia="宋体" w:cs="宋体"/>
                <w:szCs w:val="21"/>
              </w:rPr>
              <w:t>注册时间</w:t>
            </w:r>
          </w:p>
        </w:tc>
        <w:tc>
          <w:tcPr>
            <w:tcW w:w="3122" w:type="dxa"/>
            <w:gridSpan w:val="3"/>
            <w:noWrap w:val="0"/>
            <w:vAlign w:val="center"/>
          </w:tcPr>
          <w:p>
            <w:pPr>
              <w:jc w:val="center"/>
              <w:rPr>
                <w:rFonts w:hint="eastAsia" w:ascii="宋体" w:hAnsi="宋体" w:eastAsia="宋体" w:cs="宋体"/>
                <w:szCs w:val="21"/>
              </w:rPr>
            </w:pPr>
          </w:p>
        </w:tc>
        <w:tc>
          <w:tcPr>
            <w:tcW w:w="1985" w:type="dxa"/>
            <w:gridSpan w:val="2"/>
            <w:noWrap w:val="0"/>
            <w:vAlign w:val="center"/>
          </w:tcPr>
          <w:p>
            <w:pPr>
              <w:jc w:val="center"/>
              <w:rPr>
                <w:rFonts w:hint="eastAsia" w:ascii="宋体" w:hAnsi="宋体" w:eastAsia="宋体" w:cs="宋体"/>
                <w:szCs w:val="21"/>
              </w:rPr>
            </w:pPr>
            <w:r>
              <w:rPr>
                <w:rFonts w:hint="eastAsia" w:ascii="宋体" w:hAnsi="宋体" w:eastAsia="宋体" w:cs="宋体"/>
                <w:szCs w:val="21"/>
              </w:rPr>
              <w:t>办公地址</w:t>
            </w:r>
          </w:p>
        </w:tc>
        <w:tc>
          <w:tcPr>
            <w:tcW w:w="2270" w:type="dxa"/>
            <w:gridSpan w:val="2"/>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1" w:type="dxa"/>
            <w:noWrap w:val="0"/>
            <w:vAlign w:val="center"/>
          </w:tcPr>
          <w:p>
            <w:pPr>
              <w:jc w:val="center"/>
              <w:rPr>
                <w:rFonts w:hint="eastAsia" w:ascii="宋体" w:hAnsi="宋体" w:eastAsia="宋体" w:cs="宋体"/>
                <w:szCs w:val="21"/>
              </w:rPr>
            </w:pPr>
            <w:r>
              <w:rPr>
                <w:rFonts w:hint="eastAsia" w:ascii="宋体" w:hAnsi="宋体" w:eastAsia="宋体" w:cs="宋体"/>
                <w:szCs w:val="21"/>
              </w:rPr>
              <w:t>联系电话</w:t>
            </w:r>
          </w:p>
        </w:tc>
        <w:tc>
          <w:tcPr>
            <w:tcW w:w="3122" w:type="dxa"/>
            <w:gridSpan w:val="3"/>
            <w:noWrap w:val="0"/>
            <w:vAlign w:val="center"/>
          </w:tcPr>
          <w:p>
            <w:pPr>
              <w:jc w:val="center"/>
              <w:rPr>
                <w:rFonts w:hint="eastAsia" w:ascii="宋体" w:hAnsi="宋体" w:eastAsia="宋体" w:cs="宋体"/>
                <w:szCs w:val="21"/>
              </w:rPr>
            </w:pPr>
          </w:p>
        </w:tc>
        <w:tc>
          <w:tcPr>
            <w:tcW w:w="1985" w:type="dxa"/>
            <w:gridSpan w:val="2"/>
            <w:noWrap w:val="0"/>
            <w:vAlign w:val="center"/>
          </w:tcPr>
          <w:p>
            <w:pPr>
              <w:jc w:val="center"/>
              <w:rPr>
                <w:rFonts w:hint="eastAsia" w:ascii="宋体" w:hAnsi="宋体" w:eastAsia="宋体" w:cs="宋体"/>
                <w:szCs w:val="21"/>
              </w:rPr>
            </w:pPr>
            <w:r>
              <w:rPr>
                <w:rFonts w:hint="eastAsia" w:ascii="宋体" w:hAnsi="宋体" w:eastAsia="宋体" w:cs="宋体"/>
                <w:szCs w:val="21"/>
              </w:rPr>
              <w:t>传真</w:t>
            </w:r>
          </w:p>
        </w:tc>
        <w:tc>
          <w:tcPr>
            <w:tcW w:w="2270" w:type="dxa"/>
            <w:gridSpan w:val="2"/>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1" w:type="dxa"/>
            <w:noWrap w:val="0"/>
            <w:vAlign w:val="center"/>
          </w:tcPr>
          <w:p>
            <w:pPr>
              <w:jc w:val="center"/>
              <w:rPr>
                <w:rFonts w:hint="eastAsia" w:ascii="宋体" w:hAnsi="宋体" w:eastAsia="宋体" w:cs="宋体"/>
                <w:szCs w:val="21"/>
              </w:rPr>
            </w:pPr>
            <w:r>
              <w:rPr>
                <w:rFonts w:hint="eastAsia" w:ascii="宋体" w:hAnsi="宋体" w:eastAsia="宋体" w:cs="宋体"/>
                <w:szCs w:val="21"/>
              </w:rPr>
              <w:t>开户银行名称</w:t>
            </w:r>
          </w:p>
        </w:tc>
        <w:tc>
          <w:tcPr>
            <w:tcW w:w="3122" w:type="dxa"/>
            <w:gridSpan w:val="3"/>
            <w:noWrap w:val="0"/>
            <w:vAlign w:val="center"/>
          </w:tcPr>
          <w:p>
            <w:pPr>
              <w:jc w:val="center"/>
              <w:rPr>
                <w:rFonts w:hint="eastAsia" w:ascii="宋体" w:hAnsi="宋体" w:eastAsia="宋体" w:cs="宋体"/>
                <w:szCs w:val="21"/>
              </w:rPr>
            </w:pPr>
          </w:p>
        </w:tc>
        <w:tc>
          <w:tcPr>
            <w:tcW w:w="1985" w:type="dxa"/>
            <w:gridSpan w:val="2"/>
            <w:noWrap w:val="0"/>
            <w:vAlign w:val="center"/>
          </w:tcPr>
          <w:p>
            <w:pPr>
              <w:jc w:val="center"/>
              <w:rPr>
                <w:rFonts w:hint="eastAsia" w:ascii="宋体" w:hAnsi="宋体" w:eastAsia="宋体" w:cs="宋体"/>
                <w:szCs w:val="21"/>
              </w:rPr>
            </w:pPr>
            <w:r>
              <w:rPr>
                <w:rFonts w:hint="eastAsia" w:ascii="宋体" w:hAnsi="宋体" w:eastAsia="宋体" w:cs="宋体"/>
                <w:szCs w:val="21"/>
              </w:rPr>
              <w:t>开户银行地址</w:t>
            </w:r>
          </w:p>
        </w:tc>
        <w:tc>
          <w:tcPr>
            <w:tcW w:w="2270" w:type="dxa"/>
            <w:gridSpan w:val="2"/>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561" w:type="dxa"/>
            <w:vMerge w:val="restart"/>
            <w:noWrap w:val="0"/>
            <w:vAlign w:val="center"/>
          </w:tcPr>
          <w:p>
            <w:pPr>
              <w:jc w:val="center"/>
              <w:rPr>
                <w:rFonts w:hint="eastAsia" w:ascii="宋体" w:hAnsi="宋体" w:eastAsia="宋体" w:cs="宋体"/>
                <w:szCs w:val="21"/>
              </w:rPr>
            </w:pPr>
            <w:r>
              <w:rPr>
                <w:rFonts w:hint="eastAsia" w:ascii="宋体" w:hAnsi="宋体" w:eastAsia="宋体" w:cs="宋体"/>
                <w:szCs w:val="21"/>
              </w:rPr>
              <w:t>职工人数</w:t>
            </w:r>
          </w:p>
        </w:tc>
        <w:tc>
          <w:tcPr>
            <w:tcW w:w="1844" w:type="dxa"/>
            <w:gridSpan w:val="2"/>
            <w:tcBorders>
              <w:right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szCs w:val="21"/>
              </w:rPr>
              <w:t>总人数</w:t>
            </w:r>
          </w:p>
        </w:tc>
        <w:tc>
          <w:tcPr>
            <w:tcW w:w="1278" w:type="dxa"/>
            <w:tcBorders>
              <w:left w:val="single" w:color="auto" w:sz="4" w:space="0"/>
            </w:tcBorders>
            <w:noWrap w:val="0"/>
            <w:vAlign w:val="center"/>
          </w:tcPr>
          <w:p>
            <w:pPr>
              <w:jc w:val="right"/>
              <w:rPr>
                <w:rFonts w:hint="eastAsia" w:ascii="宋体" w:hAnsi="宋体" w:eastAsia="宋体" w:cs="宋体"/>
                <w:szCs w:val="21"/>
              </w:rPr>
            </w:pPr>
            <w:r>
              <w:rPr>
                <w:rFonts w:hint="eastAsia" w:ascii="宋体" w:hAnsi="宋体" w:eastAsia="宋体" w:cs="宋体"/>
                <w:szCs w:val="21"/>
              </w:rPr>
              <w:t>人</w:t>
            </w:r>
          </w:p>
        </w:tc>
        <w:tc>
          <w:tcPr>
            <w:tcW w:w="1985" w:type="dxa"/>
            <w:gridSpan w:val="2"/>
            <w:noWrap w:val="0"/>
            <w:vAlign w:val="center"/>
          </w:tcPr>
          <w:p>
            <w:pPr>
              <w:jc w:val="center"/>
              <w:rPr>
                <w:rFonts w:hint="eastAsia" w:ascii="宋体" w:hAnsi="宋体" w:eastAsia="宋体" w:cs="宋体"/>
                <w:szCs w:val="21"/>
              </w:rPr>
            </w:pPr>
            <w:r>
              <w:rPr>
                <w:rFonts w:hint="eastAsia" w:ascii="宋体" w:hAnsi="宋体" w:eastAsia="宋体" w:cs="宋体"/>
                <w:szCs w:val="21"/>
              </w:rPr>
              <w:t>管理人员数量</w:t>
            </w:r>
          </w:p>
        </w:tc>
        <w:tc>
          <w:tcPr>
            <w:tcW w:w="2270" w:type="dxa"/>
            <w:gridSpan w:val="2"/>
            <w:noWrap w:val="0"/>
            <w:vAlign w:val="center"/>
          </w:tcPr>
          <w:p>
            <w:pPr>
              <w:jc w:val="right"/>
              <w:rPr>
                <w:rFonts w:hint="eastAsia" w:ascii="宋体" w:hAnsi="宋体" w:eastAsia="宋体" w:cs="宋体"/>
                <w:szCs w:val="21"/>
              </w:rPr>
            </w:pPr>
            <w:r>
              <w:rPr>
                <w:rFonts w:hint="eastAsia" w:ascii="宋体" w:hAnsi="宋体" w:eastAsia="宋体" w:cs="宋体"/>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561" w:type="dxa"/>
            <w:vMerge w:val="continue"/>
            <w:noWrap w:val="0"/>
            <w:vAlign w:val="center"/>
          </w:tcPr>
          <w:p>
            <w:pPr>
              <w:jc w:val="center"/>
              <w:rPr>
                <w:rFonts w:hint="eastAsia" w:ascii="宋体" w:hAnsi="宋体" w:eastAsia="宋体" w:cs="宋体"/>
                <w:szCs w:val="21"/>
              </w:rPr>
            </w:pPr>
          </w:p>
        </w:tc>
        <w:tc>
          <w:tcPr>
            <w:tcW w:w="1844" w:type="dxa"/>
            <w:gridSpan w:val="2"/>
            <w:tcBorders>
              <w:right w:val="single" w:color="auto" w:sz="4" w:space="0"/>
            </w:tcBorders>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注册</w:t>
            </w:r>
            <w:r>
              <w:rPr>
                <w:rFonts w:hint="eastAsia" w:ascii="宋体" w:hAnsi="宋体" w:eastAsia="宋体" w:cs="宋体"/>
                <w:szCs w:val="21"/>
                <w:highlight w:val="none"/>
                <w:lang w:val="en-US" w:eastAsia="zh-CN"/>
              </w:rPr>
              <w:t>会计师/</w:t>
            </w:r>
            <w:r>
              <w:rPr>
                <w:rFonts w:hint="eastAsia" w:ascii="宋体" w:hAnsi="宋体" w:eastAsia="宋体" w:cs="宋体"/>
                <w:szCs w:val="21"/>
                <w:highlight w:val="none"/>
                <w:lang w:eastAsia="zh-CN"/>
              </w:rPr>
              <w:t>审计</w:t>
            </w:r>
            <w:r>
              <w:rPr>
                <w:rFonts w:hint="eastAsia" w:ascii="宋体" w:hAnsi="宋体" w:eastAsia="宋体" w:cs="宋体"/>
                <w:szCs w:val="21"/>
                <w:highlight w:val="none"/>
              </w:rPr>
              <w:t>师人数</w:t>
            </w:r>
          </w:p>
        </w:tc>
        <w:tc>
          <w:tcPr>
            <w:tcW w:w="1278" w:type="dxa"/>
            <w:tcBorders>
              <w:left w:val="single" w:color="auto" w:sz="4" w:space="0"/>
            </w:tcBorders>
            <w:noWrap w:val="0"/>
            <w:vAlign w:val="center"/>
          </w:tcPr>
          <w:p>
            <w:pPr>
              <w:jc w:val="right"/>
              <w:rPr>
                <w:rFonts w:hint="eastAsia" w:ascii="宋体" w:hAnsi="宋体" w:eastAsia="宋体" w:cs="宋体"/>
                <w:szCs w:val="21"/>
                <w:highlight w:val="none"/>
              </w:rPr>
            </w:pPr>
            <w:r>
              <w:rPr>
                <w:rFonts w:hint="eastAsia" w:ascii="宋体" w:hAnsi="宋体" w:eastAsia="宋体" w:cs="宋体"/>
                <w:szCs w:val="21"/>
                <w:highlight w:val="none"/>
              </w:rPr>
              <w:t>人</w:t>
            </w:r>
          </w:p>
        </w:tc>
        <w:tc>
          <w:tcPr>
            <w:tcW w:w="1985"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其他专业人员数量</w:t>
            </w:r>
          </w:p>
        </w:tc>
        <w:tc>
          <w:tcPr>
            <w:tcW w:w="2270" w:type="dxa"/>
            <w:gridSpan w:val="2"/>
            <w:noWrap w:val="0"/>
            <w:vAlign w:val="center"/>
          </w:tcPr>
          <w:p>
            <w:pPr>
              <w:jc w:val="right"/>
              <w:rPr>
                <w:rFonts w:hint="eastAsia" w:ascii="宋体" w:hAnsi="宋体" w:eastAsia="宋体" w:cs="宋体"/>
                <w:szCs w:val="21"/>
              </w:rPr>
            </w:pPr>
            <w:r>
              <w:rPr>
                <w:rFonts w:hint="eastAsia" w:ascii="宋体" w:hAnsi="宋体" w:eastAsia="宋体" w:cs="宋体"/>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61" w:type="dxa"/>
            <w:noWrap w:val="0"/>
            <w:vAlign w:val="center"/>
          </w:tcPr>
          <w:p>
            <w:pPr>
              <w:jc w:val="center"/>
              <w:rPr>
                <w:rFonts w:hint="eastAsia" w:ascii="宋体" w:hAnsi="宋体" w:eastAsia="宋体" w:cs="宋体"/>
                <w:szCs w:val="21"/>
              </w:rPr>
            </w:pPr>
            <w:r>
              <w:rPr>
                <w:rFonts w:hint="eastAsia" w:ascii="宋体" w:hAnsi="宋体" w:eastAsia="宋体" w:cs="宋体"/>
                <w:szCs w:val="21"/>
              </w:rPr>
              <w:t>业务范围</w:t>
            </w:r>
          </w:p>
        </w:tc>
        <w:tc>
          <w:tcPr>
            <w:tcW w:w="7377" w:type="dxa"/>
            <w:gridSpan w:val="7"/>
            <w:noWrap w:val="0"/>
            <w:vAlign w:val="top"/>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7" w:hRule="atLeast"/>
          <w:jc w:val="center"/>
        </w:trPr>
        <w:tc>
          <w:tcPr>
            <w:tcW w:w="1561" w:type="dxa"/>
            <w:noWrap w:val="0"/>
            <w:vAlign w:val="center"/>
          </w:tcPr>
          <w:p>
            <w:pPr>
              <w:jc w:val="center"/>
              <w:rPr>
                <w:rFonts w:hint="eastAsia" w:ascii="宋体" w:hAnsi="宋体" w:eastAsia="宋体" w:cs="宋体"/>
                <w:szCs w:val="21"/>
              </w:rPr>
            </w:pPr>
            <w:r>
              <w:rPr>
                <w:rFonts w:hint="eastAsia" w:ascii="宋体" w:hAnsi="宋体" w:eastAsia="宋体" w:cs="宋体"/>
                <w:szCs w:val="21"/>
              </w:rPr>
              <w:t>组织机构情况</w:t>
            </w:r>
          </w:p>
        </w:tc>
        <w:tc>
          <w:tcPr>
            <w:tcW w:w="7377" w:type="dxa"/>
            <w:gridSpan w:val="7"/>
            <w:noWrap w:val="0"/>
            <w:vAlign w:val="top"/>
          </w:tcPr>
          <w:p>
            <w:pPr>
              <w:rPr>
                <w:rFonts w:hint="eastAsia" w:ascii="宋体" w:hAnsi="宋体" w:eastAsia="宋体" w:cs="宋体"/>
                <w:szCs w:val="21"/>
              </w:rPr>
            </w:pPr>
            <w:r>
              <w:rPr>
                <w:rFonts w:hint="eastAsia" w:ascii="宋体" w:hAnsi="宋体" w:eastAsia="宋体" w:cs="宋体"/>
                <w:szCs w:val="21"/>
              </w:rPr>
              <w:t>（包括内部机构设置情况、分支机构情况、人员结构、内部管理制度情况、年度业绩统计数据等。）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1" w:type="dxa"/>
            <w:vMerge w:val="restart"/>
            <w:noWrap w:val="0"/>
            <w:vAlign w:val="center"/>
          </w:tcPr>
          <w:p>
            <w:pPr>
              <w:jc w:val="center"/>
              <w:rPr>
                <w:rFonts w:hint="eastAsia" w:ascii="宋体" w:hAnsi="宋体" w:eastAsia="宋体" w:cs="宋体"/>
                <w:szCs w:val="21"/>
              </w:rPr>
            </w:pPr>
            <w:r>
              <w:rPr>
                <w:rFonts w:hint="eastAsia" w:ascii="宋体" w:hAnsi="宋体" w:eastAsia="宋体" w:cs="宋体"/>
                <w:szCs w:val="21"/>
              </w:rPr>
              <w:t>营业额</w:t>
            </w:r>
          </w:p>
          <w:p>
            <w:pPr>
              <w:jc w:val="center"/>
              <w:rPr>
                <w:rFonts w:hint="eastAsia" w:ascii="宋体" w:hAnsi="宋体" w:eastAsia="宋体" w:cs="宋体"/>
                <w:szCs w:val="21"/>
              </w:rPr>
            </w:pPr>
            <w:r>
              <w:rPr>
                <w:rFonts w:hint="eastAsia" w:ascii="宋体" w:hAnsi="宋体" w:eastAsia="宋体" w:cs="宋体"/>
                <w:szCs w:val="21"/>
              </w:rPr>
              <w:t>及年度盈亏情况</w:t>
            </w:r>
          </w:p>
        </w:tc>
        <w:tc>
          <w:tcPr>
            <w:tcW w:w="1277" w:type="dxa"/>
            <w:noWrap w:val="0"/>
            <w:vAlign w:val="center"/>
          </w:tcPr>
          <w:p>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201</w:t>
            </w:r>
            <w:r>
              <w:rPr>
                <w:rFonts w:hint="eastAsia" w:ascii="宋体" w:hAnsi="宋体" w:eastAsia="宋体" w:cs="宋体"/>
                <w:szCs w:val="21"/>
                <w:lang w:val="en-US" w:eastAsia="zh-CN"/>
              </w:rPr>
              <w:t>8</w:t>
            </w:r>
            <w:r>
              <w:rPr>
                <w:rFonts w:hint="eastAsia" w:ascii="宋体" w:hAnsi="宋体" w:eastAsia="宋体" w:cs="宋体"/>
                <w:szCs w:val="21"/>
              </w:rPr>
              <w:t>年度</w:t>
            </w:r>
          </w:p>
        </w:tc>
        <w:tc>
          <w:tcPr>
            <w:tcW w:w="2412" w:type="dxa"/>
            <w:gridSpan w:val="3"/>
            <w:noWrap w:val="0"/>
            <w:vAlign w:val="center"/>
          </w:tcPr>
          <w:p>
            <w:pPr>
              <w:jc w:val="right"/>
              <w:rPr>
                <w:rFonts w:hint="eastAsia" w:ascii="宋体" w:hAnsi="宋体" w:eastAsia="宋体" w:cs="宋体"/>
                <w:szCs w:val="21"/>
              </w:rPr>
            </w:pPr>
            <w:r>
              <w:rPr>
                <w:rFonts w:hint="eastAsia" w:ascii="宋体" w:hAnsi="宋体" w:eastAsia="宋体" w:cs="宋体"/>
                <w:szCs w:val="21"/>
              </w:rPr>
              <w:t>万元</w:t>
            </w:r>
          </w:p>
        </w:tc>
        <w:tc>
          <w:tcPr>
            <w:tcW w:w="3688" w:type="dxa"/>
            <w:gridSpan w:val="3"/>
            <w:noWrap w:val="0"/>
            <w:vAlign w:val="center"/>
          </w:tcPr>
          <w:p>
            <w:pPr>
              <w:jc w:val="center"/>
              <w:rPr>
                <w:rFonts w:hint="eastAsia" w:ascii="宋体" w:hAnsi="宋体" w:eastAsia="宋体" w:cs="宋体"/>
                <w:szCs w:val="21"/>
              </w:rPr>
            </w:pPr>
            <w:r>
              <w:rPr>
                <w:rFonts w:hint="eastAsia" w:ascii="宋体" w:hAnsi="宋体" w:eastAsia="宋体" w:cs="宋体"/>
                <w:szCs w:val="21"/>
              </w:rPr>
              <w:t>□盈利    □亏损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1" w:type="dxa"/>
            <w:vMerge w:val="continue"/>
            <w:noWrap w:val="0"/>
            <w:vAlign w:val="center"/>
          </w:tcPr>
          <w:p>
            <w:pPr>
              <w:jc w:val="center"/>
              <w:rPr>
                <w:rFonts w:hint="eastAsia" w:ascii="宋体" w:hAnsi="宋体" w:eastAsia="宋体" w:cs="宋体"/>
                <w:szCs w:val="21"/>
              </w:rPr>
            </w:pPr>
          </w:p>
        </w:tc>
        <w:tc>
          <w:tcPr>
            <w:tcW w:w="1277" w:type="dxa"/>
            <w:noWrap w:val="0"/>
            <w:vAlign w:val="center"/>
          </w:tcPr>
          <w:p>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20</w:t>
            </w:r>
            <w:r>
              <w:rPr>
                <w:rFonts w:hint="eastAsia" w:ascii="宋体" w:hAnsi="宋体" w:eastAsia="宋体" w:cs="宋体"/>
                <w:szCs w:val="21"/>
                <w:lang w:val="en-US" w:eastAsia="zh-CN"/>
              </w:rPr>
              <w:t>19</w:t>
            </w:r>
            <w:r>
              <w:rPr>
                <w:rFonts w:hint="eastAsia" w:ascii="宋体" w:hAnsi="宋体" w:eastAsia="宋体" w:cs="宋体"/>
                <w:szCs w:val="21"/>
              </w:rPr>
              <w:t>年度</w:t>
            </w:r>
          </w:p>
        </w:tc>
        <w:tc>
          <w:tcPr>
            <w:tcW w:w="2412" w:type="dxa"/>
            <w:gridSpan w:val="3"/>
            <w:noWrap w:val="0"/>
            <w:vAlign w:val="center"/>
          </w:tcPr>
          <w:p>
            <w:pPr>
              <w:jc w:val="right"/>
              <w:rPr>
                <w:rFonts w:hint="eastAsia" w:ascii="宋体" w:hAnsi="宋体" w:eastAsia="宋体" w:cs="宋体"/>
                <w:szCs w:val="21"/>
              </w:rPr>
            </w:pPr>
            <w:r>
              <w:rPr>
                <w:rFonts w:hint="eastAsia" w:ascii="宋体" w:hAnsi="宋体" w:eastAsia="宋体" w:cs="宋体"/>
                <w:szCs w:val="21"/>
              </w:rPr>
              <w:t>万元</w:t>
            </w:r>
          </w:p>
        </w:tc>
        <w:tc>
          <w:tcPr>
            <w:tcW w:w="3688" w:type="dxa"/>
            <w:gridSpan w:val="3"/>
            <w:noWrap w:val="0"/>
            <w:vAlign w:val="center"/>
          </w:tcPr>
          <w:p>
            <w:pPr>
              <w:jc w:val="center"/>
              <w:rPr>
                <w:rFonts w:hint="eastAsia" w:ascii="宋体" w:hAnsi="宋体" w:eastAsia="宋体" w:cs="宋体"/>
                <w:szCs w:val="21"/>
              </w:rPr>
            </w:pPr>
            <w:r>
              <w:rPr>
                <w:rFonts w:hint="eastAsia" w:ascii="宋体" w:hAnsi="宋体" w:eastAsia="宋体" w:cs="宋体"/>
                <w:szCs w:val="21"/>
              </w:rPr>
              <w:t>□盈利    □亏损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1" w:type="dxa"/>
            <w:vMerge w:val="continue"/>
            <w:noWrap w:val="0"/>
            <w:vAlign w:val="center"/>
          </w:tcPr>
          <w:p>
            <w:pPr>
              <w:jc w:val="center"/>
              <w:rPr>
                <w:rFonts w:hint="eastAsia" w:ascii="宋体" w:hAnsi="宋体" w:eastAsia="宋体" w:cs="宋体"/>
                <w:szCs w:val="21"/>
              </w:rPr>
            </w:pPr>
          </w:p>
        </w:tc>
        <w:tc>
          <w:tcPr>
            <w:tcW w:w="1277" w:type="dxa"/>
            <w:noWrap w:val="0"/>
            <w:vAlign w:val="center"/>
          </w:tcPr>
          <w:p>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20</w:t>
            </w:r>
            <w:r>
              <w:rPr>
                <w:rFonts w:hint="eastAsia" w:ascii="宋体" w:hAnsi="宋体" w:eastAsia="宋体" w:cs="宋体"/>
                <w:szCs w:val="21"/>
                <w:lang w:val="en-US" w:eastAsia="zh-CN"/>
              </w:rPr>
              <w:t>20</w:t>
            </w:r>
            <w:r>
              <w:rPr>
                <w:rFonts w:hint="eastAsia" w:ascii="宋体" w:hAnsi="宋体" w:eastAsia="宋体" w:cs="宋体"/>
                <w:szCs w:val="21"/>
              </w:rPr>
              <w:t>年度</w:t>
            </w:r>
          </w:p>
        </w:tc>
        <w:tc>
          <w:tcPr>
            <w:tcW w:w="2412" w:type="dxa"/>
            <w:gridSpan w:val="3"/>
            <w:noWrap w:val="0"/>
            <w:vAlign w:val="center"/>
          </w:tcPr>
          <w:p>
            <w:pPr>
              <w:jc w:val="right"/>
              <w:rPr>
                <w:rFonts w:hint="eastAsia" w:ascii="宋体" w:hAnsi="宋体" w:eastAsia="宋体" w:cs="宋体"/>
                <w:szCs w:val="21"/>
              </w:rPr>
            </w:pPr>
            <w:r>
              <w:rPr>
                <w:rFonts w:hint="eastAsia" w:ascii="宋体" w:hAnsi="宋体" w:eastAsia="宋体" w:cs="宋体"/>
                <w:szCs w:val="21"/>
              </w:rPr>
              <w:t>万元</w:t>
            </w:r>
          </w:p>
        </w:tc>
        <w:tc>
          <w:tcPr>
            <w:tcW w:w="3688" w:type="dxa"/>
            <w:gridSpan w:val="3"/>
            <w:noWrap w:val="0"/>
            <w:vAlign w:val="center"/>
          </w:tcPr>
          <w:p>
            <w:pPr>
              <w:jc w:val="center"/>
              <w:rPr>
                <w:rFonts w:hint="eastAsia" w:ascii="宋体" w:hAnsi="宋体" w:eastAsia="宋体" w:cs="宋体"/>
                <w:szCs w:val="21"/>
              </w:rPr>
            </w:pPr>
            <w:r>
              <w:rPr>
                <w:rFonts w:hint="eastAsia" w:ascii="宋体" w:hAnsi="宋体" w:eastAsia="宋体" w:cs="宋体"/>
                <w:szCs w:val="21"/>
              </w:rPr>
              <w:t>□盈利    □亏损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1" w:type="dxa"/>
            <w:vMerge w:val="continue"/>
            <w:noWrap w:val="0"/>
            <w:vAlign w:val="center"/>
          </w:tcPr>
          <w:p>
            <w:pPr>
              <w:jc w:val="center"/>
              <w:rPr>
                <w:rFonts w:hint="eastAsia" w:ascii="宋体" w:hAnsi="宋体" w:eastAsia="宋体" w:cs="宋体"/>
                <w:szCs w:val="21"/>
              </w:rPr>
            </w:pPr>
          </w:p>
        </w:tc>
        <w:tc>
          <w:tcPr>
            <w:tcW w:w="1277" w:type="dxa"/>
            <w:noWrap w:val="0"/>
            <w:vAlign w:val="center"/>
          </w:tcPr>
          <w:p>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2021</w:t>
            </w:r>
            <w:r>
              <w:rPr>
                <w:rFonts w:hint="eastAsia" w:ascii="宋体" w:hAnsi="宋体" w:eastAsia="宋体" w:cs="宋体"/>
                <w:szCs w:val="21"/>
              </w:rPr>
              <w:t>年度</w:t>
            </w:r>
          </w:p>
        </w:tc>
        <w:tc>
          <w:tcPr>
            <w:tcW w:w="2412" w:type="dxa"/>
            <w:gridSpan w:val="3"/>
            <w:noWrap w:val="0"/>
            <w:vAlign w:val="center"/>
          </w:tcPr>
          <w:p>
            <w:pPr>
              <w:jc w:val="right"/>
              <w:rPr>
                <w:rFonts w:hint="eastAsia" w:ascii="宋体" w:hAnsi="宋体" w:eastAsia="宋体" w:cs="宋体"/>
                <w:szCs w:val="21"/>
              </w:rPr>
            </w:pPr>
            <w:r>
              <w:rPr>
                <w:rFonts w:hint="eastAsia" w:ascii="宋体" w:hAnsi="宋体" w:eastAsia="宋体" w:cs="宋体"/>
                <w:szCs w:val="21"/>
              </w:rPr>
              <w:t>万元</w:t>
            </w:r>
          </w:p>
        </w:tc>
        <w:tc>
          <w:tcPr>
            <w:tcW w:w="3688" w:type="dxa"/>
            <w:gridSpan w:val="3"/>
            <w:noWrap w:val="0"/>
            <w:vAlign w:val="center"/>
          </w:tcPr>
          <w:p>
            <w:pPr>
              <w:jc w:val="center"/>
              <w:rPr>
                <w:rFonts w:hint="eastAsia" w:ascii="宋体" w:hAnsi="宋体" w:eastAsia="宋体" w:cs="宋体"/>
                <w:szCs w:val="21"/>
              </w:rPr>
            </w:pPr>
            <w:r>
              <w:rPr>
                <w:rFonts w:hint="eastAsia" w:ascii="宋体" w:hAnsi="宋体" w:eastAsia="宋体" w:cs="宋体"/>
                <w:szCs w:val="21"/>
              </w:rPr>
              <w:t>□盈利    □亏损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38" w:type="dxa"/>
            <w:gridSpan w:val="8"/>
            <w:noWrap w:val="0"/>
            <w:vAlign w:val="center"/>
          </w:tcPr>
          <w:p>
            <w:pPr>
              <w:jc w:val="center"/>
              <w:rPr>
                <w:rFonts w:hint="eastAsia" w:ascii="宋体" w:hAnsi="宋体" w:eastAsia="宋体" w:cs="宋体"/>
                <w:b/>
                <w:szCs w:val="21"/>
              </w:rPr>
            </w:pPr>
            <w:r>
              <w:rPr>
                <w:rFonts w:hint="eastAsia" w:ascii="宋体" w:hAnsi="宋体" w:eastAsia="宋体" w:cs="宋体"/>
                <w:b/>
                <w:szCs w:val="21"/>
              </w:rPr>
              <w:t>投标人专职执业注册会计师情况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561" w:type="dxa"/>
            <w:tcBorders>
              <w:right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szCs w:val="21"/>
              </w:rPr>
              <w:t>姓名</w:t>
            </w:r>
          </w:p>
        </w:tc>
        <w:tc>
          <w:tcPr>
            <w:tcW w:w="1277" w:type="dxa"/>
            <w:tcBorders>
              <w:left w:val="single" w:color="auto" w:sz="4" w:space="0"/>
            </w:tcBorders>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年龄</w:t>
            </w:r>
          </w:p>
        </w:tc>
        <w:tc>
          <w:tcPr>
            <w:tcW w:w="2412" w:type="dxa"/>
            <w:gridSpan w:val="3"/>
            <w:tcBorders>
              <w:right w:val="single" w:color="auto" w:sz="4" w:space="0"/>
            </w:tcBorders>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注册</w:t>
            </w:r>
            <w:r>
              <w:rPr>
                <w:rFonts w:hint="eastAsia" w:ascii="宋体" w:hAnsi="宋体" w:eastAsia="宋体" w:cs="宋体"/>
                <w:szCs w:val="21"/>
                <w:highlight w:val="none"/>
                <w:lang w:eastAsia="zh-CN"/>
              </w:rPr>
              <w:t>审计</w:t>
            </w:r>
            <w:r>
              <w:rPr>
                <w:rFonts w:hint="eastAsia" w:ascii="宋体" w:hAnsi="宋体" w:eastAsia="宋体" w:cs="宋体"/>
                <w:szCs w:val="21"/>
                <w:highlight w:val="none"/>
              </w:rPr>
              <w:t>师</w:t>
            </w:r>
            <w:r>
              <w:rPr>
                <w:rFonts w:hint="eastAsia" w:ascii="宋体" w:hAnsi="宋体" w:eastAsia="宋体" w:cs="宋体"/>
                <w:szCs w:val="21"/>
                <w:highlight w:val="none"/>
                <w:lang w:val="en-US" w:eastAsia="zh-CN"/>
              </w:rPr>
              <w:t>/会计师</w:t>
            </w:r>
            <w:r>
              <w:rPr>
                <w:rFonts w:hint="eastAsia" w:ascii="宋体" w:hAnsi="宋体" w:eastAsia="宋体" w:cs="宋体"/>
                <w:szCs w:val="21"/>
                <w:highlight w:val="none"/>
              </w:rPr>
              <w:t>证书编号</w:t>
            </w:r>
          </w:p>
        </w:tc>
        <w:tc>
          <w:tcPr>
            <w:tcW w:w="1560" w:type="dxa"/>
            <w:gridSpan w:val="2"/>
            <w:tcBorders>
              <w:left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szCs w:val="21"/>
              </w:rPr>
              <w:t>现从事的专业</w:t>
            </w:r>
          </w:p>
        </w:tc>
        <w:tc>
          <w:tcPr>
            <w:tcW w:w="2128" w:type="dxa"/>
            <w:noWrap w:val="0"/>
            <w:vAlign w:val="center"/>
          </w:tcPr>
          <w:p>
            <w:pPr>
              <w:jc w:val="center"/>
              <w:rPr>
                <w:rFonts w:hint="eastAsia" w:ascii="宋体" w:hAnsi="宋体" w:eastAsia="宋体" w:cs="宋体"/>
                <w:szCs w:val="21"/>
              </w:rPr>
            </w:pPr>
            <w:r>
              <w:rPr>
                <w:rFonts w:hint="eastAsia" w:ascii="宋体" w:hAnsi="宋体" w:eastAsia="宋体" w:cs="宋体"/>
                <w:szCs w:val="21"/>
              </w:rPr>
              <w:t>从事本专业工作年限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1" w:type="dxa"/>
            <w:tcBorders>
              <w:right w:val="single" w:color="auto" w:sz="4" w:space="0"/>
            </w:tcBorders>
            <w:noWrap w:val="0"/>
            <w:vAlign w:val="center"/>
          </w:tcPr>
          <w:p>
            <w:pPr>
              <w:jc w:val="center"/>
              <w:rPr>
                <w:rFonts w:hint="eastAsia" w:ascii="宋体" w:hAnsi="宋体" w:eastAsia="宋体" w:cs="宋体"/>
                <w:szCs w:val="21"/>
              </w:rPr>
            </w:pPr>
          </w:p>
        </w:tc>
        <w:tc>
          <w:tcPr>
            <w:tcW w:w="1277" w:type="dxa"/>
            <w:tcBorders>
              <w:left w:val="single" w:color="auto" w:sz="4" w:space="0"/>
            </w:tcBorders>
            <w:noWrap w:val="0"/>
            <w:vAlign w:val="center"/>
          </w:tcPr>
          <w:p>
            <w:pPr>
              <w:jc w:val="center"/>
              <w:rPr>
                <w:rFonts w:hint="eastAsia" w:ascii="宋体" w:hAnsi="宋体" w:eastAsia="宋体" w:cs="宋体"/>
                <w:szCs w:val="21"/>
              </w:rPr>
            </w:pPr>
          </w:p>
        </w:tc>
        <w:tc>
          <w:tcPr>
            <w:tcW w:w="2412" w:type="dxa"/>
            <w:gridSpan w:val="3"/>
            <w:tcBorders>
              <w:right w:val="single" w:color="auto" w:sz="4" w:space="0"/>
            </w:tcBorders>
            <w:noWrap w:val="0"/>
            <w:vAlign w:val="center"/>
          </w:tcPr>
          <w:p>
            <w:pPr>
              <w:jc w:val="center"/>
              <w:rPr>
                <w:rFonts w:hint="eastAsia" w:ascii="宋体" w:hAnsi="宋体" w:eastAsia="宋体" w:cs="宋体"/>
                <w:szCs w:val="21"/>
              </w:rPr>
            </w:pPr>
          </w:p>
        </w:tc>
        <w:tc>
          <w:tcPr>
            <w:tcW w:w="1560" w:type="dxa"/>
            <w:gridSpan w:val="2"/>
            <w:tcBorders>
              <w:left w:val="single" w:color="auto" w:sz="4" w:space="0"/>
            </w:tcBorders>
            <w:noWrap w:val="0"/>
            <w:vAlign w:val="center"/>
          </w:tcPr>
          <w:p>
            <w:pPr>
              <w:jc w:val="center"/>
              <w:rPr>
                <w:rFonts w:hint="eastAsia" w:ascii="宋体" w:hAnsi="宋体" w:eastAsia="宋体" w:cs="宋体"/>
                <w:szCs w:val="21"/>
              </w:rPr>
            </w:pPr>
          </w:p>
        </w:tc>
        <w:tc>
          <w:tcPr>
            <w:tcW w:w="2128" w:type="dxa"/>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1" w:type="dxa"/>
            <w:tcBorders>
              <w:right w:val="single" w:color="auto" w:sz="4" w:space="0"/>
            </w:tcBorders>
            <w:noWrap w:val="0"/>
            <w:vAlign w:val="center"/>
          </w:tcPr>
          <w:p>
            <w:pPr>
              <w:jc w:val="center"/>
              <w:rPr>
                <w:rFonts w:hint="eastAsia" w:ascii="宋体" w:hAnsi="宋体" w:eastAsia="宋体" w:cs="宋体"/>
                <w:szCs w:val="21"/>
              </w:rPr>
            </w:pPr>
          </w:p>
        </w:tc>
        <w:tc>
          <w:tcPr>
            <w:tcW w:w="1277" w:type="dxa"/>
            <w:tcBorders>
              <w:left w:val="single" w:color="auto" w:sz="4" w:space="0"/>
            </w:tcBorders>
            <w:noWrap w:val="0"/>
            <w:vAlign w:val="center"/>
          </w:tcPr>
          <w:p>
            <w:pPr>
              <w:jc w:val="center"/>
              <w:rPr>
                <w:rFonts w:hint="eastAsia" w:ascii="宋体" w:hAnsi="宋体" w:eastAsia="宋体" w:cs="宋体"/>
                <w:szCs w:val="21"/>
              </w:rPr>
            </w:pPr>
          </w:p>
        </w:tc>
        <w:tc>
          <w:tcPr>
            <w:tcW w:w="2412" w:type="dxa"/>
            <w:gridSpan w:val="3"/>
            <w:tcBorders>
              <w:right w:val="single" w:color="auto" w:sz="4" w:space="0"/>
            </w:tcBorders>
            <w:noWrap w:val="0"/>
            <w:vAlign w:val="center"/>
          </w:tcPr>
          <w:p>
            <w:pPr>
              <w:jc w:val="center"/>
              <w:rPr>
                <w:rFonts w:hint="eastAsia" w:ascii="宋体" w:hAnsi="宋体" w:eastAsia="宋体" w:cs="宋体"/>
                <w:szCs w:val="21"/>
              </w:rPr>
            </w:pPr>
          </w:p>
        </w:tc>
        <w:tc>
          <w:tcPr>
            <w:tcW w:w="1560" w:type="dxa"/>
            <w:gridSpan w:val="2"/>
            <w:tcBorders>
              <w:left w:val="single" w:color="auto" w:sz="4" w:space="0"/>
            </w:tcBorders>
            <w:noWrap w:val="0"/>
            <w:vAlign w:val="center"/>
          </w:tcPr>
          <w:p>
            <w:pPr>
              <w:jc w:val="center"/>
              <w:rPr>
                <w:rFonts w:hint="eastAsia" w:ascii="宋体" w:hAnsi="宋体" w:eastAsia="宋体" w:cs="宋体"/>
                <w:szCs w:val="21"/>
              </w:rPr>
            </w:pPr>
          </w:p>
        </w:tc>
        <w:tc>
          <w:tcPr>
            <w:tcW w:w="2128" w:type="dxa"/>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1" w:type="dxa"/>
            <w:tcBorders>
              <w:right w:val="single" w:color="auto" w:sz="4" w:space="0"/>
            </w:tcBorders>
            <w:noWrap w:val="0"/>
            <w:vAlign w:val="center"/>
          </w:tcPr>
          <w:p>
            <w:pPr>
              <w:jc w:val="center"/>
              <w:rPr>
                <w:rFonts w:hint="eastAsia" w:ascii="宋体" w:hAnsi="宋体" w:eastAsia="宋体" w:cs="宋体"/>
                <w:szCs w:val="21"/>
              </w:rPr>
            </w:pPr>
          </w:p>
        </w:tc>
        <w:tc>
          <w:tcPr>
            <w:tcW w:w="1277" w:type="dxa"/>
            <w:tcBorders>
              <w:left w:val="single" w:color="auto" w:sz="4" w:space="0"/>
            </w:tcBorders>
            <w:noWrap w:val="0"/>
            <w:vAlign w:val="center"/>
          </w:tcPr>
          <w:p>
            <w:pPr>
              <w:jc w:val="center"/>
              <w:rPr>
                <w:rFonts w:hint="eastAsia" w:ascii="宋体" w:hAnsi="宋体" w:eastAsia="宋体" w:cs="宋体"/>
                <w:szCs w:val="21"/>
              </w:rPr>
            </w:pPr>
          </w:p>
        </w:tc>
        <w:tc>
          <w:tcPr>
            <w:tcW w:w="2412" w:type="dxa"/>
            <w:gridSpan w:val="3"/>
            <w:tcBorders>
              <w:right w:val="single" w:color="auto" w:sz="4" w:space="0"/>
            </w:tcBorders>
            <w:noWrap w:val="0"/>
            <w:vAlign w:val="center"/>
          </w:tcPr>
          <w:p>
            <w:pPr>
              <w:jc w:val="center"/>
              <w:rPr>
                <w:rFonts w:hint="eastAsia" w:ascii="宋体" w:hAnsi="宋体" w:eastAsia="宋体" w:cs="宋体"/>
                <w:szCs w:val="21"/>
              </w:rPr>
            </w:pPr>
          </w:p>
        </w:tc>
        <w:tc>
          <w:tcPr>
            <w:tcW w:w="1560" w:type="dxa"/>
            <w:gridSpan w:val="2"/>
            <w:tcBorders>
              <w:left w:val="single" w:color="auto" w:sz="4" w:space="0"/>
            </w:tcBorders>
            <w:noWrap w:val="0"/>
            <w:vAlign w:val="center"/>
          </w:tcPr>
          <w:p>
            <w:pPr>
              <w:jc w:val="center"/>
              <w:rPr>
                <w:rFonts w:hint="eastAsia" w:ascii="宋体" w:hAnsi="宋体" w:eastAsia="宋体" w:cs="宋体"/>
                <w:szCs w:val="21"/>
              </w:rPr>
            </w:pPr>
          </w:p>
        </w:tc>
        <w:tc>
          <w:tcPr>
            <w:tcW w:w="2128" w:type="dxa"/>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38" w:type="dxa"/>
            <w:gridSpan w:val="8"/>
            <w:noWrap w:val="0"/>
            <w:vAlign w:val="center"/>
          </w:tcPr>
          <w:p>
            <w:pPr>
              <w:jc w:val="center"/>
              <w:rPr>
                <w:rFonts w:hint="eastAsia" w:ascii="宋体" w:hAnsi="宋体" w:eastAsia="宋体" w:cs="宋体"/>
                <w:b/>
                <w:szCs w:val="21"/>
              </w:rPr>
            </w:pPr>
            <w:r>
              <w:rPr>
                <w:rFonts w:hint="eastAsia" w:ascii="宋体" w:hAnsi="宋体" w:eastAsia="宋体" w:cs="宋体"/>
                <w:b/>
                <w:szCs w:val="21"/>
              </w:rPr>
              <w:t>拟用于本项目的主要人员情况</w:t>
            </w:r>
            <w:r>
              <w:rPr>
                <w:rFonts w:hint="eastAsia" w:ascii="宋体" w:hAnsi="宋体" w:eastAsia="宋体" w:cs="宋体"/>
                <w:szCs w:val="21"/>
              </w:rPr>
              <w:t>（需学历证书、执业资格证书、职称证书复印件）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1" w:type="dxa"/>
            <w:tcBorders>
              <w:right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szCs w:val="21"/>
              </w:rPr>
              <w:t>姓名</w:t>
            </w:r>
          </w:p>
        </w:tc>
        <w:tc>
          <w:tcPr>
            <w:tcW w:w="1277" w:type="dxa"/>
            <w:tcBorders>
              <w:left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szCs w:val="21"/>
              </w:rPr>
              <w:t>年龄</w:t>
            </w:r>
          </w:p>
        </w:tc>
        <w:tc>
          <w:tcPr>
            <w:tcW w:w="2412" w:type="dxa"/>
            <w:gridSpan w:val="3"/>
            <w:tcBorders>
              <w:right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szCs w:val="21"/>
              </w:rPr>
              <w:t>职务/职称/资格</w:t>
            </w:r>
          </w:p>
        </w:tc>
        <w:tc>
          <w:tcPr>
            <w:tcW w:w="1560" w:type="dxa"/>
            <w:gridSpan w:val="2"/>
            <w:tcBorders>
              <w:left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szCs w:val="21"/>
              </w:rPr>
              <w:t>现从事的专业</w:t>
            </w:r>
          </w:p>
        </w:tc>
        <w:tc>
          <w:tcPr>
            <w:tcW w:w="2128" w:type="dxa"/>
            <w:noWrap w:val="0"/>
            <w:vAlign w:val="center"/>
          </w:tcPr>
          <w:p>
            <w:pPr>
              <w:jc w:val="center"/>
              <w:rPr>
                <w:rFonts w:hint="eastAsia" w:ascii="宋体" w:hAnsi="宋体" w:eastAsia="宋体" w:cs="宋体"/>
                <w:szCs w:val="21"/>
              </w:rPr>
            </w:pPr>
            <w:r>
              <w:rPr>
                <w:rFonts w:hint="eastAsia" w:ascii="宋体" w:hAnsi="宋体" w:eastAsia="宋体" w:cs="宋体"/>
                <w:szCs w:val="21"/>
              </w:rPr>
              <w:t>从事本专业工作年限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561" w:type="dxa"/>
            <w:tcBorders>
              <w:right w:val="single" w:color="auto" w:sz="4" w:space="0"/>
            </w:tcBorders>
            <w:noWrap w:val="0"/>
            <w:vAlign w:val="center"/>
          </w:tcPr>
          <w:p>
            <w:pPr>
              <w:jc w:val="center"/>
              <w:rPr>
                <w:rFonts w:hint="eastAsia" w:ascii="宋体" w:hAnsi="宋体" w:eastAsia="宋体" w:cs="宋体"/>
                <w:szCs w:val="21"/>
              </w:rPr>
            </w:pPr>
          </w:p>
        </w:tc>
        <w:tc>
          <w:tcPr>
            <w:tcW w:w="1277" w:type="dxa"/>
            <w:tcBorders>
              <w:left w:val="single" w:color="auto" w:sz="4" w:space="0"/>
            </w:tcBorders>
            <w:noWrap w:val="0"/>
            <w:vAlign w:val="center"/>
          </w:tcPr>
          <w:p>
            <w:pPr>
              <w:jc w:val="center"/>
              <w:rPr>
                <w:rFonts w:hint="eastAsia" w:ascii="宋体" w:hAnsi="宋体" w:eastAsia="宋体" w:cs="宋体"/>
                <w:szCs w:val="21"/>
              </w:rPr>
            </w:pPr>
          </w:p>
        </w:tc>
        <w:tc>
          <w:tcPr>
            <w:tcW w:w="2412" w:type="dxa"/>
            <w:gridSpan w:val="3"/>
            <w:tcBorders>
              <w:right w:val="single" w:color="auto" w:sz="4" w:space="0"/>
            </w:tcBorders>
            <w:noWrap w:val="0"/>
            <w:vAlign w:val="center"/>
          </w:tcPr>
          <w:p>
            <w:pPr>
              <w:jc w:val="center"/>
              <w:rPr>
                <w:rFonts w:hint="eastAsia" w:ascii="宋体" w:hAnsi="宋体" w:eastAsia="宋体" w:cs="宋体"/>
                <w:szCs w:val="21"/>
              </w:rPr>
            </w:pPr>
          </w:p>
        </w:tc>
        <w:tc>
          <w:tcPr>
            <w:tcW w:w="1560" w:type="dxa"/>
            <w:gridSpan w:val="2"/>
            <w:tcBorders>
              <w:left w:val="single" w:color="auto" w:sz="4" w:space="0"/>
            </w:tcBorders>
            <w:noWrap w:val="0"/>
            <w:vAlign w:val="center"/>
          </w:tcPr>
          <w:p>
            <w:pPr>
              <w:jc w:val="center"/>
              <w:rPr>
                <w:rFonts w:hint="eastAsia" w:ascii="宋体" w:hAnsi="宋体" w:eastAsia="宋体" w:cs="宋体"/>
                <w:szCs w:val="21"/>
              </w:rPr>
            </w:pPr>
          </w:p>
        </w:tc>
        <w:tc>
          <w:tcPr>
            <w:tcW w:w="2128" w:type="dxa"/>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1" w:type="dxa"/>
            <w:tcBorders>
              <w:right w:val="single" w:color="auto" w:sz="4" w:space="0"/>
            </w:tcBorders>
            <w:noWrap w:val="0"/>
            <w:vAlign w:val="center"/>
          </w:tcPr>
          <w:p>
            <w:pPr>
              <w:jc w:val="center"/>
              <w:rPr>
                <w:rFonts w:hint="eastAsia" w:ascii="宋体" w:hAnsi="宋体" w:eastAsia="宋体" w:cs="宋体"/>
                <w:szCs w:val="21"/>
              </w:rPr>
            </w:pPr>
          </w:p>
        </w:tc>
        <w:tc>
          <w:tcPr>
            <w:tcW w:w="1277" w:type="dxa"/>
            <w:tcBorders>
              <w:left w:val="single" w:color="auto" w:sz="4" w:space="0"/>
            </w:tcBorders>
            <w:noWrap w:val="0"/>
            <w:vAlign w:val="center"/>
          </w:tcPr>
          <w:p>
            <w:pPr>
              <w:jc w:val="center"/>
              <w:rPr>
                <w:rFonts w:hint="eastAsia" w:ascii="宋体" w:hAnsi="宋体" w:eastAsia="宋体" w:cs="宋体"/>
                <w:szCs w:val="21"/>
              </w:rPr>
            </w:pPr>
          </w:p>
        </w:tc>
        <w:tc>
          <w:tcPr>
            <w:tcW w:w="2412" w:type="dxa"/>
            <w:gridSpan w:val="3"/>
            <w:tcBorders>
              <w:right w:val="single" w:color="auto" w:sz="4" w:space="0"/>
            </w:tcBorders>
            <w:noWrap w:val="0"/>
            <w:vAlign w:val="center"/>
          </w:tcPr>
          <w:p>
            <w:pPr>
              <w:jc w:val="center"/>
              <w:rPr>
                <w:rFonts w:hint="eastAsia" w:ascii="宋体" w:hAnsi="宋体" w:eastAsia="宋体" w:cs="宋体"/>
                <w:szCs w:val="21"/>
              </w:rPr>
            </w:pPr>
          </w:p>
        </w:tc>
        <w:tc>
          <w:tcPr>
            <w:tcW w:w="1560" w:type="dxa"/>
            <w:gridSpan w:val="2"/>
            <w:tcBorders>
              <w:left w:val="single" w:color="auto" w:sz="4" w:space="0"/>
            </w:tcBorders>
            <w:noWrap w:val="0"/>
            <w:vAlign w:val="center"/>
          </w:tcPr>
          <w:p>
            <w:pPr>
              <w:jc w:val="center"/>
              <w:rPr>
                <w:rFonts w:hint="eastAsia" w:ascii="宋体" w:hAnsi="宋体" w:eastAsia="宋体" w:cs="宋体"/>
                <w:szCs w:val="21"/>
              </w:rPr>
            </w:pPr>
          </w:p>
        </w:tc>
        <w:tc>
          <w:tcPr>
            <w:tcW w:w="2128" w:type="dxa"/>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 w:hRule="atLeast"/>
          <w:jc w:val="center"/>
        </w:trPr>
        <w:tc>
          <w:tcPr>
            <w:tcW w:w="1561" w:type="dxa"/>
            <w:tcBorders>
              <w:right w:val="single" w:color="auto" w:sz="4" w:space="0"/>
            </w:tcBorders>
            <w:noWrap w:val="0"/>
            <w:vAlign w:val="center"/>
          </w:tcPr>
          <w:p>
            <w:pPr>
              <w:jc w:val="center"/>
              <w:rPr>
                <w:rFonts w:hint="eastAsia" w:ascii="宋体" w:hAnsi="宋体" w:eastAsia="宋体" w:cs="宋体"/>
                <w:szCs w:val="21"/>
              </w:rPr>
            </w:pPr>
          </w:p>
        </w:tc>
        <w:tc>
          <w:tcPr>
            <w:tcW w:w="1277" w:type="dxa"/>
            <w:tcBorders>
              <w:left w:val="single" w:color="auto" w:sz="4" w:space="0"/>
            </w:tcBorders>
            <w:noWrap w:val="0"/>
            <w:vAlign w:val="center"/>
          </w:tcPr>
          <w:p>
            <w:pPr>
              <w:jc w:val="center"/>
              <w:rPr>
                <w:rFonts w:hint="eastAsia" w:ascii="宋体" w:hAnsi="宋体" w:eastAsia="宋体" w:cs="宋体"/>
                <w:szCs w:val="21"/>
              </w:rPr>
            </w:pPr>
          </w:p>
        </w:tc>
        <w:tc>
          <w:tcPr>
            <w:tcW w:w="2412" w:type="dxa"/>
            <w:gridSpan w:val="3"/>
            <w:tcBorders>
              <w:right w:val="single" w:color="auto" w:sz="4" w:space="0"/>
            </w:tcBorders>
            <w:noWrap w:val="0"/>
            <w:vAlign w:val="center"/>
          </w:tcPr>
          <w:p>
            <w:pPr>
              <w:jc w:val="center"/>
              <w:rPr>
                <w:rFonts w:hint="eastAsia" w:ascii="宋体" w:hAnsi="宋体" w:eastAsia="宋体" w:cs="宋体"/>
                <w:szCs w:val="21"/>
              </w:rPr>
            </w:pPr>
          </w:p>
        </w:tc>
        <w:tc>
          <w:tcPr>
            <w:tcW w:w="1560" w:type="dxa"/>
            <w:gridSpan w:val="2"/>
            <w:tcBorders>
              <w:left w:val="single" w:color="auto" w:sz="4" w:space="0"/>
            </w:tcBorders>
            <w:noWrap w:val="0"/>
            <w:vAlign w:val="center"/>
          </w:tcPr>
          <w:p>
            <w:pPr>
              <w:jc w:val="center"/>
              <w:rPr>
                <w:rFonts w:hint="eastAsia" w:ascii="宋体" w:hAnsi="宋体" w:eastAsia="宋体" w:cs="宋体"/>
                <w:szCs w:val="21"/>
              </w:rPr>
            </w:pPr>
          </w:p>
        </w:tc>
        <w:tc>
          <w:tcPr>
            <w:tcW w:w="2128" w:type="dxa"/>
            <w:noWrap w:val="0"/>
            <w:vAlign w:val="center"/>
          </w:tcPr>
          <w:p>
            <w:pPr>
              <w:jc w:val="center"/>
              <w:rPr>
                <w:rFonts w:hint="eastAsia" w:ascii="宋体" w:hAnsi="宋体" w:eastAsia="宋体" w:cs="宋体"/>
                <w:szCs w:val="21"/>
              </w:rPr>
            </w:pPr>
          </w:p>
        </w:tc>
      </w:tr>
    </w:tbl>
    <w:p>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兹证明上述声明是真实、正确的，并提供了全部能提供的资料和数据，我们同意遵照贵方要求出示有关证明文件。</w:t>
      </w:r>
    </w:p>
    <w:p>
      <w:pPr>
        <w:spacing w:line="400" w:lineRule="exact"/>
        <w:ind w:firstLine="424" w:firstLineChars="177"/>
        <w:rPr>
          <w:rFonts w:hint="eastAsia" w:ascii="宋体" w:hAnsi="宋体" w:eastAsia="宋体" w:cs="宋体"/>
          <w:sz w:val="24"/>
        </w:rPr>
      </w:pPr>
      <w:r>
        <w:rPr>
          <w:rFonts w:hint="eastAsia" w:ascii="宋体" w:hAnsi="宋体" w:eastAsia="宋体" w:cs="宋体"/>
          <w:sz w:val="24"/>
        </w:rPr>
        <w:t>服务商全称（盖章）：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400" w:lineRule="exact"/>
        <w:ind w:firstLine="424" w:firstLineChars="177"/>
        <w:rPr>
          <w:rFonts w:hint="eastAsia" w:ascii="宋体" w:hAnsi="宋体" w:eastAsia="宋体" w:cs="宋体"/>
          <w:sz w:val="24"/>
        </w:rPr>
      </w:pPr>
      <w:r>
        <w:rPr>
          <w:rFonts w:hint="eastAsia" w:ascii="宋体" w:hAnsi="宋体" w:eastAsia="宋体" w:cs="宋体"/>
          <w:sz w:val="24"/>
        </w:rPr>
        <w:t>法定代表人或授权代表签字：</w:t>
      </w:r>
      <w:r>
        <w:rPr>
          <w:rFonts w:hint="eastAsia" w:ascii="宋体" w:hAnsi="宋体" w:eastAsia="宋体" w:cs="宋体"/>
          <w:sz w:val="24"/>
          <w:u w:val="single"/>
        </w:rPr>
        <w:t xml:space="preserve">                   </w:t>
      </w:r>
    </w:p>
    <w:p>
      <w:pPr>
        <w:spacing w:line="400" w:lineRule="exact"/>
        <w:ind w:firstLine="424" w:firstLineChars="177"/>
        <w:rPr>
          <w:rFonts w:hint="eastAsia" w:ascii="宋体" w:hAnsi="宋体" w:eastAsia="宋体" w:cs="宋体"/>
          <w:b/>
          <w:sz w:val="30"/>
          <w:szCs w:val="30"/>
        </w:rPr>
      </w:pPr>
      <w:r>
        <w:rPr>
          <w:rFonts w:hint="eastAsia" w:ascii="宋体" w:hAnsi="宋体" w:eastAsia="宋体" w:cs="宋体"/>
          <w:sz w:val="24"/>
        </w:rPr>
        <w:t>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napToGrid w:val="0"/>
        <w:spacing w:before="50" w:after="50" w:line="500" w:lineRule="exact"/>
        <w:jc w:val="left"/>
        <w:rPr>
          <w:rFonts w:hint="eastAsia" w:ascii="Times New Roman" w:hAnsi="Times New Roman" w:eastAsia="宋体" w:cs="Times New Roman"/>
          <w:b/>
          <w:szCs w:val="21"/>
        </w:rPr>
      </w:pPr>
      <w:r>
        <w:rPr>
          <w:rFonts w:hint="eastAsia" w:ascii="Times New Roman" w:hAnsi="Times New Roman" w:eastAsia="宋体" w:cs="Times New Roman"/>
          <w:b/>
          <w:szCs w:val="21"/>
        </w:rPr>
        <w:t>附件：</w:t>
      </w:r>
    </w:p>
    <w:p>
      <w:pPr>
        <w:snapToGrid w:val="0"/>
        <w:spacing w:before="50" w:after="50"/>
        <w:jc w:val="center"/>
        <w:rPr>
          <w:rFonts w:hint="eastAsia" w:ascii="宋体" w:hAnsi="宋体" w:eastAsia="宋体" w:cs="宋体"/>
          <w:b/>
          <w:color w:val="000000"/>
          <w:sz w:val="32"/>
          <w:szCs w:val="32"/>
          <w:lang w:eastAsia="zh-CN"/>
        </w:rPr>
      </w:pPr>
      <w:r>
        <w:rPr>
          <w:rFonts w:hint="eastAsia" w:ascii="宋体" w:hAnsi="宋体" w:eastAsia="宋体" w:cs="宋体"/>
          <w:b/>
          <w:color w:val="000000"/>
          <w:sz w:val="32"/>
          <w:szCs w:val="32"/>
          <w:lang w:eastAsia="zh-CN"/>
        </w:rPr>
        <w:t>商务响应表</w:t>
      </w:r>
    </w:p>
    <w:p>
      <w:pPr>
        <w:pStyle w:val="5"/>
        <w:tabs>
          <w:tab w:val="left" w:pos="4477"/>
        </w:tabs>
        <w:spacing w:line="400" w:lineRule="exact"/>
        <w:ind w:firstLine="0"/>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项目名称</w:t>
      </w:r>
      <w:r>
        <w:rPr>
          <w:rFonts w:hint="eastAsia" w:ascii="Times New Roman" w:hAnsi="Times New Roman" w:eastAsia="宋体" w:cs="Times New Roman"/>
          <w:kern w:val="2"/>
          <w:sz w:val="21"/>
          <w:szCs w:val="21"/>
          <w:u w:val="single"/>
          <w:lang w:val="en-US" w:eastAsia="zh-CN" w:bidi="ar-SA"/>
        </w:rPr>
        <w:t>：</w:t>
      </w:r>
      <w:r>
        <w:rPr>
          <w:rFonts w:hint="eastAsia" w:ascii="Times New Roman" w:hAnsi="Times New Roman" w:eastAsia="宋体" w:cs="Times New Roman"/>
          <w:kern w:val="2"/>
          <w:sz w:val="21"/>
          <w:szCs w:val="21"/>
          <w:lang w:val="en-US" w:eastAsia="zh-CN" w:bidi="ar-SA"/>
        </w:rPr>
        <w:t>项目编号</w:t>
      </w:r>
      <w:r>
        <w:rPr>
          <w:rFonts w:hint="eastAsia" w:ascii="Times New Roman" w:hAnsi="Times New Roman" w:eastAsia="宋体" w:cs="Times New Roman"/>
          <w:kern w:val="2"/>
          <w:sz w:val="21"/>
          <w:szCs w:val="21"/>
          <w:u w:val="single"/>
          <w:lang w:val="en-US" w:eastAsia="zh-CN" w:bidi="ar-SA"/>
        </w:rPr>
        <w:t>：</w:t>
      </w:r>
    </w:p>
    <w:tbl>
      <w:tblPr>
        <w:tblStyle w:val="2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2407"/>
        <w:gridCol w:w="2877"/>
        <w:gridCol w:w="1639"/>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280" w:lineRule="exact"/>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序号</w:t>
            </w:r>
          </w:p>
        </w:tc>
        <w:tc>
          <w:tcPr>
            <w:tcW w:w="12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280" w:lineRule="exact"/>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内容</w:t>
            </w:r>
          </w:p>
        </w:tc>
        <w:tc>
          <w:tcPr>
            <w:tcW w:w="1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280" w:lineRule="exact"/>
              <w:contextualSpacing/>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公开征集文件</w:t>
            </w:r>
            <w:r>
              <w:rPr>
                <w:rFonts w:hint="eastAsia" w:ascii="Times New Roman" w:hAnsi="Times New Roman" w:eastAsia="宋体" w:cs="Times New Roman"/>
                <w:kern w:val="2"/>
                <w:sz w:val="21"/>
                <w:szCs w:val="21"/>
                <w:lang w:val="en-US" w:eastAsia="zh-CN" w:bidi="ar-SA"/>
              </w:rPr>
              <w:t>要求</w:t>
            </w:r>
          </w:p>
        </w:tc>
        <w:tc>
          <w:tcPr>
            <w:tcW w:w="8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280" w:lineRule="exact"/>
              <w:contextualSpacing/>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是否响应</w:t>
            </w:r>
          </w:p>
        </w:tc>
        <w:tc>
          <w:tcPr>
            <w:tcW w:w="9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280" w:lineRule="exact"/>
              <w:contextualSpacing/>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响应方的承诺或说明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4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w:t>
            </w:r>
          </w:p>
        </w:tc>
        <w:tc>
          <w:tcPr>
            <w:tcW w:w="12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服务要求</w:t>
            </w:r>
          </w:p>
        </w:tc>
        <w:tc>
          <w:tcPr>
            <w:tcW w:w="1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280" w:lineRule="exact"/>
              <w:contextualSpacing/>
              <w:jc w:val="center"/>
              <w:textAlignment w:val="auto"/>
              <w:rPr>
                <w:rFonts w:hint="eastAsia" w:ascii="Times New Roman" w:hAnsi="Times New Roman" w:eastAsia="宋体" w:cs="Times New Roman"/>
                <w:kern w:val="2"/>
                <w:sz w:val="21"/>
                <w:szCs w:val="21"/>
                <w:lang w:val="en-US" w:eastAsia="zh-CN" w:bidi="ar-SA"/>
              </w:rPr>
            </w:pPr>
          </w:p>
        </w:tc>
        <w:tc>
          <w:tcPr>
            <w:tcW w:w="88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p>
        </w:tc>
        <w:tc>
          <w:tcPr>
            <w:tcW w:w="92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4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w:t>
            </w:r>
          </w:p>
        </w:tc>
        <w:tc>
          <w:tcPr>
            <w:tcW w:w="12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280" w:lineRule="exact"/>
              <w:ind w:firstLine="0" w:firstLineChars="0"/>
              <w:textAlignment w:val="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重点承诺事项</w:t>
            </w:r>
          </w:p>
        </w:tc>
        <w:tc>
          <w:tcPr>
            <w:tcW w:w="1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280" w:lineRule="exact"/>
              <w:contextualSpacing/>
              <w:jc w:val="center"/>
              <w:textAlignment w:val="auto"/>
              <w:rPr>
                <w:rFonts w:hint="eastAsia" w:ascii="Times New Roman" w:hAnsi="Times New Roman" w:eastAsia="宋体" w:cs="Times New Roman"/>
                <w:kern w:val="2"/>
                <w:sz w:val="21"/>
                <w:szCs w:val="21"/>
                <w:lang w:val="en-US" w:eastAsia="zh-CN" w:bidi="ar-SA"/>
              </w:rPr>
            </w:pPr>
          </w:p>
        </w:tc>
        <w:tc>
          <w:tcPr>
            <w:tcW w:w="88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p>
        </w:tc>
        <w:tc>
          <w:tcPr>
            <w:tcW w:w="92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trPr>
        <w:tc>
          <w:tcPr>
            <w:tcW w:w="34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w:t>
            </w:r>
          </w:p>
        </w:tc>
        <w:tc>
          <w:tcPr>
            <w:tcW w:w="12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服务时间及地点</w:t>
            </w:r>
          </w:p>
        </w:tc>
        <w:tc>
          <w:tcPr>
            <w:tcW w:w="1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280" w:lineRule="exact"/>
              <w:contextualSpacing/>
              <w:jc w:val="center"/>
              <w:textAlignment w:val="auto"/>
              <w:rPr>
                <w:rFonts w:hint="eastAsia" w:ascii="Times New Roman" w:hAnsi="Times New Roman" w:eastAsia="宋体" w:cs="Times New Roman"/>
                <w:kern w:val="2"/>
                <w:sz w:val="21"/>
                <w:szCs w:val="21"/>
                <w:lang w:val="en-US" w:eastAsia="zh-CN" w:bidi="ar-SA"/>
              </w:rPr>
            </w:pPr>
          </w:p>
        </w:tc>
        <w:tc>
          <w:tcPr>
            <w:tcW w:w="88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p>
        </w:tc>
        <w:tc>
          <w:tcPr>
            <w:tcW w:w="92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4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w:t>
            </w:r>
          </w:p>
        </w:tc>
        <w:tc>
          <w:tcPr>
            <w:tcW w:w="12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付款方式</w:t>
            </w:r>
          </w:p>
        </w:tc>
        <w:tc>
          <w:tcPr>
            <w:tcW w:w="1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280" w:lineRule="exact"/>
              <w:contextualSpacing/>
              <w:jc w:val="center"/>
              <w:textAlignment w:val="auto"/>
              <w:rPr>
                <w:rFonts w:hint="eastAsia" w:ascii="Times New Roman" w:hAnsi="Times New Roman" w:eastAsia="宋体" w:cs="Times New Roman"/>
                <w:kern w:val="2"/>
                <w:sz w:val="21"/>
                <w:szCs w:val="21"/>
                <w:lang w:val="en-US" w:eastAsia="zh-CN" w:bidi="ar-SA"/>
              </w:rPr>
            </w:pPr>
          </w:p>
        </w:tc>
        <w:tc>
          <w:tcPr>
            <w:tcW w:w="88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p>
        </w:tc>
        <w:tc>
          <w:tcPr>
            <w:tcW w:w="92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4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5</w:t>
            </w:r>
          </w:p>
        </w:tc>
        <w:tc>
          <w:tcPr>
            <w:tcW w:w="12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280" w:lineRule="exact"/>
              <w:ind w:firstLine="0" w:firstLineChars="0"/>
              <w:textAlignment w:val="auto"/>
              <w:rPr>
                <w:rFonts w:hint="default" w:ascii="Times New Roman" w:hAnsi="Times New Roman" w:eastAsia="宋体" w:cs="Times New Roman"/>
                <w:kern w:val="2"/>
                <w:sz w:val="21"/>
                <w:szCs w:val="21"/>
                <w:lang w:val="en-US" w:eastAsia="zh-CN" w:bidi="ar-SA"/>
              </w:rPr>
            </w:pPr>
          </w:p>
        </w:tc>
        <w:tc>
          <w:tcPr>
            <w:tcW w:w="1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280" w:lineRule="exact"/>
              <w:contextualSpacing/>
              <w:jc w:val="center"/>
              <w:textAlignment w:val="auto"/>
              <w:rPr>
                <w:rFonts w:hint="eastAsia" w:ascii="Times New Roman" w:hAnsi="Times New Roman" w:eastAsia="宋体" w:cs="Times New Roman"/>
                <w:kern w:val="2"/>
                <w:sz w:val="21"/>
                <w:szCs w:val="21"/>
                <w:lang w:val="en-US" w:eastAsia="zh-CN" w:bidi="ar-SA"/>
              </w:rPr>
            </w:pPr>
          </w:p>
        </w:tc>
        <w:tc>
          <w:tcPr>
            <w:tcW w:w="88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p>
        </w:tc>
        <w:tc>
          <w:tcPr>
            <w:tcW w:w="92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trPr>
        <w:tc>
          <w:tcPr>
            <w:tcW w:w="34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6</w:t>
            </w:r>
          </w:p>
        </w:tc>
        <w:tc>
          <w:tcPr>
            <w:tcW w:w="12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p>
        </w:tc>
        <w:tc>
          <w:tcPr>
            <w:tcW w:w="1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280" w:lineRule="exact"/>
              <w:contextualSpacing/>
              <w:jc w:val="center"/>
              <w:textAlignment w:val="auto"/>
              <w:rPr>
                <w:rFonts w:hint="eastAsia" w:ascii="Times New Roman" w:hAnsi="Times New Roman" w:eastAsia="宋体" w:cs="Times New Roman"/>
                <w:kern w:val="2"/>
                <w:sz w:val="21"/>
                <w:szCs w:val="21"/>
                <w:lang w:val="en-US" w:eastAsia="zh-CN" w:bidi="ar-SA"/>
              </w:rPr>
            </w:pPr>
          </w:p>
        </w:tc>
        <w:tc>
          <w:tcPr>
            <w:tcW w:w="88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p>
        </w:tc>
        <w:tc>
          <w:tcPr>
            <w:tcW w:w="92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4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7</w:t>
            </w:r>
          </w:p>
        </w:tc>
        <w:tc>
          <w:tcPr>
            <w:tcW w:w="12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1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eastAsia" w:ascii="Times New Roman" w:hAnsi="Times New Roman" w:eastAsia="宋体" w:cs="Times New Roman"/>
                <w:kern w:val="2"/>
                <w:sz w:val="21"/>
                <w:szCs w:val="21"/>
                <w:lang w:val="en-US" w:eastAsia="zh-CN" w:bidi="ar-SA"/>
              </w:rPr>
            </w:pPr>
          </w:p>
        </w:tc>
        <w:tc>
          <w:tcPr>
            <w:tcW w:w="88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p>
        </w:tc>
        <w:tc>
          <w:tcPr>
            <w:tcW w:w="92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p>
        </w:tc>
      </w:tr>
    </w:tbl>
    <w:p>
      <w:pPr>
        <w:spacing w:line="340" w:lineRule="exact"/>
        <w:rPr>
          <w:rFonts w:ascii="宋体" w:cs="宋体"/>
          <w:szCs w:val="21"/>
        </w:rPr>
      </w:pPr>
      <w:r>
        <w:rPr>
          <w:rFonts w:hint="eastAsia" w:ascii="宋体" w:hAnsi="宋体" w:cs="宋体"/>
          <w:szCs w:val="21"/>
        </w:rPr>
        <w:t>注：</w:t>
      </w:r>
      <w:r>
        <w:rPr>
          <w:rFonts w:ascii="宋体" w:hAnsi="宋体" w:cs="宋体"/>
          <w:szCs w:val="21"/>
        </w:rPr>
        <w:t>1</w:t>
      </w:r>
      <w:r>
        <w:rPr>
          <w:rFonts w:hint="eastAsia" w:ascii="宋体" w:hAnsi="宋体" w:cs="宋体"/>
          <w:szCs w:val="21"/>
        </w:rPr>
        <w:t>、本表格为</w:t>
      </w:r>
      <w:r>
        <w:rPr>
          <w:rFonts w:hint="eastAsia" w:ascii="宋体" w:hAnsi="宋体" w:cs="宋体"/>
          <w:bCs/>
          <w:szCs w:val="21"/>
        </w:rPr>
        <w:t>商务要求中除报价以外的其他要求，不填写视同完全响应文件要求。</w:t>
      </w:r>
      <w:r>
        <w:rPr>
          <w:rFonts w:hint="eastAsia" w:ascii="宋体" w:hAnsi="宋体" w:cs="宋体"/>
          <w:szCs w:val="21"/>
        </w:rPr>
        <w:t>此表可在不改变格式的情况下可自行制作。</w:t>
      </w:r>
    </w:p>
    <w:p>
      <w:pPr>
        <w:spacing w:line="340" w:lineRule="exact"/>
        <w:ind w:firstLine="420" w:firstLineChars="200"/>
        <w:rPr>
          <w:rFonts w:ascii="宋体" w:cs="宋体"/>
          <w:szCs w:val="21"/>
        </w:rPr>
      </w:pPr>
      <w:r>
        <w:rPr>
          <w:rFonts w:ascii="宋体" w:hAnsi="宋体" w:cs="宋体"/>
          <w:szCs w:val="21"/>
        </w:rPr>
        <w:t>2</w:t>
      </w:r>
      <w:r>
        <w:rPr>
          <w:rFonts w:hint="eastAsia" w:ascii="宋体" w:hAnsi="宋体" w:cs="宋体"/>
          <w:szCs w:val="21"/>
        </w:rPr>
        <w:t>、备注栏填正偏离、负偏离或无偏离。</w:t>
      </w: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宋体" w:hAnsi="宋体" w:eastAsia="宋体" w:cs="宋体"/>
          <w:kern w:val="2"/>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法定代表人或授权代表（签字）：</w:t>
      </w: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供应商名称（盖章）：</w:t>
      </w: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微软雅黑" w:hAnsi="微软雅黑" w:eastAsia="宋体"/>
          <w:lang w:eastAsia="zh-CN"/>
        </w:rPr>
      </w:pPr>
      <w:r>
        <w:rPr>
          <w:rFonts w:hint="eastAsia" w:ascii="宋体" w:hAnsi="宋体" w:eastAsia="宋体" w:cs="宋体"/>
          <w:kern w:val="2"/>
          <w:sz w:val="21"/>
          <w:szCs w:val="21"/>
          <w:highlight w:val="none"/>
          <w:lang w:val="en-US" w:eastAsia="zh-CN" w:bidi="ar-SA"/>
        </w:rPr>
        <w:t>日期：年月日</w:t>
      </w:r>
    </w:p>
    <w:p>
      <w:pPr>
        <w:snapToGrid w:val="0"/>
        <w:spacing w:before="50" w:after="50" w:line="500" w:lineRule="exact"/>
        <w:jc w:val="left"/>
        <w:rPr>
          <w:rFonts w:hint="eastAsia" w:ascii="Times New Roman" w:hAnsi="Times New Roman" w:eastAsia="宋体" w:cs="Times New Roman"/>
          <w:b/>
          <w:szCs w:val="21"/>
        </w:rPr>
      </w:pPr>
    </w:p>
    <w:p>
      <w:pPr>
        <w:pStyle w:val="10"/>
        <w:rPr>
          <w:rFonts w:hint="eastAsia"/>
        </w:rPr>
      </w:pPr>
    </w:p>
    <w:p>
      <w:pPr>
        <w:pStyle w:val="10"/>
        <w:rPr>
          <w:rFonts w:hint="eastAsia"/>
        </w:rPr>
      </w:pPr>
    </w:p>
    <w:p>
      <w:pPr>
        <w:pStyle w:val="10"/>
        <w:rPr>
          <w:rFonts w:hint="eastAsia"/>
        </w:rPr>
      </w:pPr>
    </w:p>
    <w:p>
      <w:pPr>
        <w:pStyle w:val="10"/>
        <w:rPr>
          <w:rFonts w:hint="eastAsia"/>
        </w:rPr>
      </w:pPr>
    </w:p>
    <w:p>
      <w:pPr>
        <w:snapToGrid w:val="0"/>
        <w:spacing w:before="50" w:after="50" w:line="500" w:lineRule="exact"/>
        <w:jc w:val="left"/>
        <w:rPr>
          <w:rFonts w:hint="eastAsia" w:ascii="宋体" w:hAnsi="宋体"/>
          <w:b/>
          <w:sz w:val="21"/>
          <w:szCs w:val="21"/>
        </w:rPr>
      </w:pPr>
      <w:r>
        <w:rPr>
          <w:rFonts w:hint="eastAsia" w:ascii="Times New Roman" w:hAnsi="Times New Roman" w:eastAsia="宋体" w:cs="Times New Roman"/>
          <w:b/>
          <w:szCs w:val="21"/>
        </w:rPr>
        <w:t>附件：</w:t>
      </w:r>
      <w:r>
        <w:rPr>
          <w:rFonts w:hint="eastAsia" w:ascii="宋体" w:hAnsi="宋体" w:eastAsia="宋体" w:cs="宋体"/>
          <w:kern w:val="1"/>
          <w:szCs w:val="21"/>
          <w:highlight w:val="none"/>
        </w:rPr>
        <w:t>投标方认为需要的其他文件资料</w:t>
      </w:r>
    </w:p>
    <w:p>
      <w:pPr>
        <w:snapToGrid w:val="0"/>
        <w:spacing w:before="120" w:beforeLines="50"/>
        <w:rPr>
          <w:rFonts w:ascii="宋体" w:hAnsi="宋体"/>
          <w:sz w:val="28"/>
          <w:szCs w:val="28"/>
        </w:rPr>
      </w:pPr>
    </w:p>
    <w:p>
      <w:pPr>
        <w:pStyle w:val="22"/>
        <w:rPr>
          <w:rFonts w:ascii="宋体" w:hAnsi="宋体"/>
          <w:sz w:val="28"/>
          <w:szCs w:val="28"/>
        </w:rPr>
      </w:pPr>
    </w:p>
    <w:p>
      <w:pPr>
        <w:rPr>
          <w:rFonts w:ascii="宋体" w:hAnsi="宋体"/>
          <w:sz w:val="28"/>
          <w:szCs w:val="28"/>
        </w:rPr>
      </w:pPr>
    </w:p>
    <w:p>
      <w:pPr>
        <w:pStyle w:val="22"/>
        <w:rPr>
          <w:rFonts w:ascii="宋体" w:hAnsi="宋体"/>
          <w:sz w:val="28"/>
          <w:szCs w:val="28"/>
        </w:rPr>
      </w:pPr>
    </w:p>
    <w:p>
      <w:pPr>
        <w:rPr>
          <w:rFonts w:ascii="宋体" w:hAnsi="宋体"/>
          <w:sz w:val="28"/>
          <w:szCs w:val="28"/>
        </w:rPr>
      </w:pPr>
    </w:p>
    <w:p>
      <w:pPr>
        <w:pStyle w:val="22"/>
      </w:pPr>
    </w:p>
    <w:p/>
    <w:p>
      <w:pPr>
        <w:pStyle w:val="2"/>
      </w:pPr>
    </w:p>
    <w:p>
      <w:pPr>
        <w:snapToGrid w:val="0"/>
        <w:spacing w:before="50" w:after="50"/>
        <w:rPr>
          <w:rFonts w:hint="eastAsia" w:ascii="宋体" w:hAnsi="宋体"/>
          <w:spacing w:val="20"/>
          <w:sz w:val="28"/>
          <w:szCs w:val="28"/>
        </w:rPr>
      </w:pPr>
    </w:p>
    <w:p>
      <w:pPr>
        <w:jc w:val="both"/>
        <w:rPr>
          <w:rFonts w:hint="eastAsia" w:ascii="宋体" w:hAnsi="宋体"/>
          <w:b/>
          <w:sz w:val="21"/>
          <w:szCs w:val="21"/>
          <w:lang w:val="en-US" w:eastAsia="zh-CN"/>
        </w:rPr>
      </w:pPr>
      <w:r>
        <w:rPr>
          <w:rFonts w:hint="eastAsia" w:ascii="宋体" w:hAnsi="宋体"/>
          <w:b/>
          <w:sz w:val="21"/>
          <w:szCs w:val="21"/>
          <w:lang w:val="en-US" w:eastAsia="zh-CN"/>
        </w:rPr>
        <w:t>附件：</w:t>
      </w:r>
    </w:p>
    <w:p>
      <w:pPr>
        <w:jc w:val="center"/>
        <w:rPr>
          <w:rFonts w:hint="eastAsia"/>
          <w:sz w:val="32"/>
          <w:szCs w:val="32"/>
        </w:rPr>
      </w:pPr>
      <w:r>
        <w:rPr>
          <w:rFonts w:hint="eastAsia" w:ascii="宋体" w:hAnsi="宋体" w:eastAsia="宋体" w:cs="宋体"/>
          <w:b/>
          <w:color w:val="000000"/>
          <w:sz w:val="32"/>
          <w:szCs w:val="32"/>
          <w:lang w:eastAsia="zh-CN"/>
        </w:rPr>
        <w:t>服 务 承 诺 书</w:t>
      </w:r>
      <w:r>
        <w:rPr>
          <w:rFonts w:hint="eastAsia"/>
          <w:sz w:val="32"/>
          <w:szCs w:val="32"/>
        </w:rPr>
        <w:t xml:space="preserve">  </w:t>
      </w:r>
    </w:p>
    <w:p>
      <w:pPr>
        <w:tabs>
          <w:tab w:val="left" w:pos="1418"/>
        </w:tabs>
        <w:spacing w:line="620" w:lineRule="exact"/>
        <w:rPr>
          <w:rFonts w:hint="eastAsia" w:ascii="宋体" w:hAnsi="宋体"/>
          <w:color w:val="000000"/>
          <w:sz w:val="21"/>
          <w:szCs w:val="21"/>
        </w:rPr>
      </w:pPr>
      <w:r>
        <w:rPr>
          <w:rFonts w:hint="eastAsia" w:ascii="宋体" w:hAnsi="宋体"/>
          <w:color w:val="000000"/>
          <w:sz w:val="21"/>
          <w:szCs w:val="21"/>
        </w:rPr>
        <w:t>安吉县公共资源交易中心</w:t>
      </w:r>
      <w:r>
        <w:rPr>
          <w:rFonts w:hint="eastAsia" w:ascii="宋体" w:hAnsi="宋体"/>
          <w:color w:val="000000"/>
          <w:sz w:val="21"/>
          <w:szCs w:val="21"/>
          <w:lang w:eastAsia="zh-CN"/>
        </w:rPr>
        <w:t>（</w:t>
      </w:r>
      <w:r>
        <w:rPr>
          <w:rFonts w:hint="eastAsia" w:ascii="宋体" w:hAnsi="宋体"/>
          <w:color w:val="000000"/>
          <w:sz w:val="21"/>
          <w:szCs w:val="21"/>
          <w:lang w:val="en-US" w:eastAsia="zh-CN"/>
        </w:rPr>
        <w:t>安吉县</w:t>
      </w:r>
      <w:r>
        <w:rPr>
          <w:rFonts w:hint="eastAsia" w:ascii="宋体" w:hAnsi="宋体"/>
          <w:color w:val="000000"/>
          <w:sz w:val="21"/>
          <w:szCs w:val="21"/>
        </w:rPr>
        <w:t>政府采购中心</w:t>
      </w:r>
      <w:r>
        <w:rPr>
          <w:rFonts w:hint="eastAsia" w:ascii="宋体" w:hAnsi="宋体"/>
          <w:color w:val="000000"/>
          <w:sz w:val="21"/>
          <w:szCs w:val="21"/>
          <w:lang w:eastAsia="zh-CN"/>
        </w:rPr>
        <w:t>）</w:t>
      </w:r>
      <w:r>
        <w:rPr>
          <w:rFonts w:hint="eastAsia" w:ascii="宋体" w:hAnsi="宋体"/>
          <w:color w:val="000000"/>
          <w:sz w:val="21"/>
          <w:szCs w:val="21"/>
        </w:rPr>
        <w:t>:</w:t>
      </w:r>
    </w:p>
    <w:p>
      <w:pPr>
        <w:spacing w:line="500" w:lineRule="exact"/>
        <w:ind w:firstLine="420" w:firstLineChars="200"/>
        <w:rPr>
          <w:rFonts w:hint="eastAsia" w:ascii="Times New Roman" w:hAnsi="Times New Roman" w:cs="Times New Roman"/>
          <w:szCs w:val="21"/>
        </w:rPr>
      </w:pPr>
      <w:r>
        <w:rPr>
          <w:rFonts w:hint="eastAsia" w:ascii="Times New Roman" w:hAnsi="Times New Roman" w:cs="Times New Roman"/>
          <w:szCs w:val="21"/>
        </w:rPr>
        <w:t>1</w:t>
      </w:r>
      <w:r>
        <w:rPr>
          <w:rFonts w:hint="eastAsia" w:cs="Times New Roman"/>
          <w:szCs w:val="21"/>
          <w:lang w:val="en-US" w:eastAsia="zh-CN"/>
        </w:rPr>
        <w:t>.</w:t>
      </w:r>
      <w:r>
        <w:rPr>
          <w:rFonts w:hint="eastAsia" w:ascii="Times New Roman" w:hAnsi="Times New Roman" w:cs="Times New Roman"/>
          <w:szCs w:val="21"/>
          <w:lang w:val="en-US" w:eastAsia="zh-CN"/>
        </w:rPr>
        <w:t>完全响应本次公开征集文件中所列明的服务事项</w:t>
      </w:r>
      <w:r>
        <w:rPr>
          <w:rFonts w:hint="eastAsia" w:ascii="Times New Roman" w:hAnsi="Times New Roman" w:cs="Times New Roman"/>
          <w:szCs w:val="21"/>
        </w:rPr>
        <w:t>。</w:t>
      </w:r>
    </w:p>
    <w:p>
      <w:pPr>
        <w:spacing w:line="50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2.承诺优先安排本框架协议适用单位委托的任务，按时保质完成；</w:t>
      </w:r>
    </w:p>
    <w:p>
      <w:pPr>
        <w:spacing w:line="50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3.承诺保证对采购单位分配的工作表示理解与支持，并服从采购单位的总体工作安排，否则视为违约，并承担相应的责任；</w:t>
      </w:r>
    </w:p>
    <w:p>
      <w:pPr>
        <w:spacing w:line="500" w:lineRule="exact"/>
        <w:ind w:firstLine="420" w:firstLineChars="200"/>
        <w:rPr>
          <w:rFonts w:hint="eastAsia" w:ascii="Times New Roman" w:hAnsi="Times New Roman" w:cs="Times New Roman"/>
          <w:szCs w:val="21"/>
        </w:rPr>
      </w:pPr>
      <w:r>
        <w:rPr>
          <w:rFonts w:hint="eastAsia" w:ascii="Times New Roman" w:hAnsi="Times New Roman" w:cs="Times New Roman"/>
          <w:szCs w:val="21"/>
          <w:lang w:val="en-US" w:eastAsia="zh-CN"/>
        </w:rPr>
        <w:t>4.承诺对工作中所获得的相关信息予以保密。</w:t>
      </w:r>
    </w:p>
    <w:p>
      <w:pPr>
        <w:spacing w:line="500" w:lineRule="exact"/>
        <w:ind w:firstLine="420" w:firstLineChars="200"/>
        <w:rPr>
          <w:rFonts w:hint="eastAsia" w:ascii="Times New Roman" w:hAnsi="Times New Roman" w:cs="Times New Roman"/>
          <w:szCs w:val="21"/>
        </w:rPr>
      </w:pPr>
      <w:r>
        <w:rPr>
          <w:rFonts w:hint="eastAsia" w:ascii="Times New Roman" w:hAnsi="Times New Roman" w:cs="Times New Roman"/>
          <w:szCs w:val="21"/>
        </w:rPr>
        <w:t>其他服务承诺及格式由</w:t>
      </w:r>
      <w:r>
        <w:rPr>
          <w:rFonts w:hint="eastAsia" w:ascii="Times New Roman" w:hAnsi="Times New Roman" w:cs="Times New Roman"/>
          <w:szCs w:val="21"/>
          <w:lang w:val="en-US" w:eastAsia="zh-CN"/>
        </w:rPr>
        <w:t>供应商</w:t>
      </w:r>
      <w:r>
        <w:rPr>
          <w:rFonts w:hint="eastAsia" w:ascii="Times New Roman" w:hAnsi="Times New Roman" w:cs="Times New Roman"/>
          <w:szCs w:val="21"/>
        </w:rPr>
        <w:t>自定，以不低于</w:t>
      </w:r>
      <w:r>
        <w:rPr>
          <w:rFonts w:hint="eastAsia" w:ascii="Times New Roman" w:hAnsi="Times New Roman" w:cs="Times New Roman"/>
          <w:szCs w:val="21"/>
          <w:lang w:val="en-US" w:eastAsia="zh-CN"/>
        </w:rPr>
        <w:t>公开征集</w:t>
      </w:r>
      <w:r>
        <w:rPr>
          <w:rFonts w:hint="eastAsia" w:ascii="Times New Roman" w:hAnsi="Times New Roman" w:cs="Times New Roman"/>
          <w:szCs w:val="21"/>
        </w:rPr>
        <w:t>文件</w:t>
      </w:r>
      <w:r>
        <w:rPr>
          <w:rFonts w:hint="eastAsia" w:ascii="Times New Roman" w:hAnsi="Times New Roman" w:cs="Times New Roman"/>
          <w:szCs w:val="21"/>
          <w:lang w:val="en-US" w:eastAsia="zh-CN"/>
        </w:rPr>
        <w:t>第四章</w:t>
      </w:r>
      <w:r>
        <w:rPr>
          <w:rFonts w:hint="eastAsia" w:ascii="Times New Roman" w:hAnsi="Times New Roman" w:cs="Times New Roman"/>
          <w:szCs w:val="21"/>
        </w:rPr>
        <w:t>提出的标准填写。</w:t>
      </w:r>
    </w:p>
    <w:p>
      <w:pPr>
        <w:spacing w:line="500" w:lineRule="exact"/>
        <w:rPr>
          <w:rFonts w:hint="eastAsia"/>
          <w:b/>
          <w:bCs/>
          <w:sz w:val="30"/>
        </w:rPr>
      </w:pPr>
    </w:p>
    <w:p>
      <w:pPr>
        <w:ind w:right="420" w:firstLine="1995" w:firstLineChars="950"/>
        <w:jc w:val="center"/>
        <w:rPr>
          <w:rFonts w:hint="eastAsia"/>
          <w:szCs w:val="21"/>
        </w:rPr>
      </w:pPr>
    </w:p>
    <w:p>
      <w:pPr>
        <w:ind w:right="420" w:firstLine="2835" w:firstLineChars="1350"/>
        <w:rPr>
          <w:rFonts w:hint="eastAsia"/>
          <w:szCs w:val="21"/>
        </w:rPr>
      </w:pPr>
      <w:r>
        <w:rPr>
          <w:rFonts w:hint="eastAsia"/>
          <w:szCs w:val="21"/>
        </w:rPr>
        <w:t>法定代表人或其授权代理人签字：</w:t>
      </w:r>
    </w:p>
    <w:p>
      <w:pPr>
        <w:pStyle w:val="5"/>
        <w:spacing w:line="500" w:lineRule="exact"/>
        <w:ind w:firstLine="2007" w:firstLineChars="956"/>
        <w:jc w:val="right"/>
        <w:rPr>
          <w:rFonts w:hint="eastAsia"/>
          <w:szCs w:val="21"/>
        </w:rPr>
      </w:pPr>
      <w:r>
        <w:rPr>
          <w:rFonts w:hint="eastAsia"/>
          <w:szCs w:val="21"/>
          <w:lang w:eastAsia="zh-CN"/>
        </w:rPr>
        <w:t>供应商</w:t>
      </w:r>
      <w:r>
        <w:rPr>
          <w:rFonts w:hint="eastAsia"/>
          <w:szCs w:val="21"/>
        </w:rPr>
        <w:t>：</w:t>
      </w:r>
      <w:r>
        <w:rPr>
          <w:rFonts w:hint="eastAsia"/>
          <w:szCs w:val="21"/>
          <w:u w:val="single"/>
        </w:rPr>
        <w:t xml:space="preserve">              </w:t>
      </w:r>
      <w:r>
        <w:rPr>
          <w:rFonts w:hint="eastAsia"/>
          <w:szCs w:val="21"/>
        </w:rPr>
        <w:t xml:space="preserve">（盖章） </w:t>
      </w:r>
    </w:p>
    <w:p>
      <w:pPr>
        <w:snapToGrid w:val="0"/>
        <w:spacing w:before="50" w:after="50"/>
        <w:ind w:firstLine="6930" w:firstLineChars="3300"/>
        <w:rPr>
          <w:rFonts w:hint="eastAsia" w:ascii="宋体" w:hAnsi="宋体" w:eastAsia="宋体"/>
          <w:b/>
          <w:sz w:val="21"/>
          <w:szCs w:val="21"/>
          <w:lang w:val="en-US" w:eastAsia="zh-CN"/>
        </w:rPr>
      </w:pPr>
      <w:r>
        <w:rPr>
          <w:rFonts w:hint="eastAsia"/>
          <w:szCs w:val="21"/>
        </w:rPr>
        <w:t>日期：   年  月   日</w:t>
      </w:r>
    </w:p>
    <w:p>
      <w:pPr>
        <w:snapToGrid w:val="0"/>
        <w:spacing w:before="50" w:after="50"/>
        <w:rPr>
          <w:rFonts w:hint="eastAsia" w:ascii="宋体" w:hAnsi="宋体"/>
          <w:b/>
          <w:sz w:val="21"/>
          <w:szCs w:val="21"/>
        </w:rPr>
      </w:pPr>
    </w:p>
    <w:p>
      <w:pPr>
        <w:snapToGrid w:val="0"/>
        <w:spacing w:before="50" w:after="50"/>
        <w:rPr>
          <w:rFonts w:hint="eastAsia" w:ascii="宋体" w:hAnsi="宋体"/>
          <w:b/>
          <w:sz w:val="21"/>
          <w:szCs w:val="21"/>
        </w:rPr>
      </w:pPr>
    </w:p>
    <w:p>
      <w:pPr>
        <w:snapToGrid w:val="0"/>
        <w:spacing w:before="50" w:after="50"/>
        <w:rPr>
          <w:rFonts w:hint="eastAsia" w:ascii="宋体" w:hAnsi="宋体"/>
          <w:b/>
          <w:sz w:val="21"/>
          <w:szCs w:val="21"/>
        </w:rPr>
      </w:pPr>
    </w:p>
    <w:p>
      <w:pPr>
        <w:snapToGrid w:val="0"/>
        <w:spacing w:before="50" w:after="50"/>
        <w:rPr>
          <w:rFonts w:hint="eastAsia" w:ascii="宋体" w:hAnsi="宋体"/>
          <w:b/>
          <w:sz w:val="21"/>
          <w:szCs w:val="21"/>
        </w:rPr>
      </w:pPr>
    </w:p>
    <w:p>
      <w:pPr>
        <w:snapToGrid w:val="0"/>
        <w:spacing w:before="50" w:after="50"/>
        <w:rPr>
          <w:rFonts w:hint="eastAsia" w:ascii="宋体" w:hAnsi="宋体"/>
          <w:b/>
          <w:sz w:val="21"/>
          <w:szCs w:val="21"/>
        </w:rPr>
      </w:pPr>
    </w:p>
    <w:p>
      <w:pPr>
        <w:snapToGrid w:val="0"/>
        <w:spacing w:before="50" w:after="50"/>
        <w:rPr>
          <w:rFonts w:hint="eastAsia" w:ascii="宋体" w:hAnsi="宋体"/>
          <w:b/>
          <w:sz w:val="21"/>
          <w:szCs w:val="21"/>
        </w:rPr>
      </w:pPr>
    </w:p>
    <w:p>
      <w:pPr>
        <w:snapToGrid w:val="0"/>
        <w:spacing w:before="50" w:after="50"/>
        <w:rPr>
          <w:rFonts w:hint="eastAsia" w:ascii="宋体" w:hAnsi="宋体"/>
          <w:b/>
          <w:sz w:val="21"/>
          <w:szCs w:val="21"/>
        </w:rPr>
      </w:pPr>
    </w:p>
    <w:p>
      <w:pPr>
        <w:snapToGrid w:val="0"/>
        <w:spacing w:before="50" w:after="50"/>
        <w:rPr>
          <w:rFonts w:hint="eastAsia" w:ascii="宋体" w:hAnsi="宋体"/>
          <w:b/>
          <w:sz w:val="21"/>
          <w:szCs w:val="21"/>
        </w:rPr>
      </w:pPr>
    </w:p>
    <w:p>
      <w:pPr>
        <w:snapToGrid w:val="0"/>
        <w:spacing w:before="50" w:after="50"/>
        <w:rPr>
          <w:rFonts w:hint="eastAsia" w:ascii="宋体" w:hAnsi="宋体"/>
          <w:b/>
          <w:sz w:val="21"/>
          <w:szCs w:val="21"/>
        </w:rPr>
      </w:pPr>
    </w:p>
    <w:p>
      <w:pPr>
        <w:snapToGrid w:val="0"/>
        <w:spacing w:before="50" w:after="50"/>
        <w:rPr>
          <w:rFonts w:hint="eastAsia" w:ascii="宋体" w:hAnsi="宋体"/>
          <w:b/>
          <w:sz w:val="21"/>
          <w:szCs w:val="21"/>
        </w:rPr>
      </w:pPr>
    </w:p>
    <w:p>
      <w:pPr>
        <w:pStyle w:val="10"/>
        <w:rPr>
          <w:rFonts w:hint="eastAsia" w:ascii="宋体" w:hAnsi="宋体"/>
          <w:b/>
          <w:sz w:val="21"/>
          <w:szCs w:val="21"/>
        </w:rPr>
      </w:pPr>
    </w:p>
    <w:p>
      <w:pPr>
        <w:rPr>
          <w:rFonts w:hint="eastAsia" w:ascii="宋体" w:hAnsi="宋体"/>
          <w:b/>
          <w:sz w:val="21"/>
          <w:szCs w:val="21"/>
        </w:rPr>
      </w:pPr>
    </w:p>
    <w:p>
      <w:pPr>
        <w:pStyle w:val="10"/>
        <w:rPr>
          <w:rFonts w:hint="eastAsia" w:ascii="宋体" w:hAnsi="宋体"/>
          <w:b/>
          <w:sz w:val="21"/>
          <w:szCs w:val="21"/>
        </w:rPr>
      </w:pPr>
    </w:p>
    <w:p>
      <w:pPr>
        <w:rPr>
          <w:rFonts w:hint="eastAsia" w:ascii="宋体" w:hAnsi="宋体"/>
          <w:b/>
          <w:sz w:val="21"/>
          <w:szCs w:val="21"/>
        </w:rPr>
      </w:pPr>
    </w:p>
    <w:p>
      <w:pPr>
        <w:pStyle w:val="10"/>
        <w:rPr>
          <w:rFonts w:hint="eastAsia" w:ascii="宋体" w:hAnsi="宋体"/>
          <w:b/>
          <w:sz w:val="21"/>
          <w:szCs w:val="21"/>
        </w:rPr>
      </w:pPr>
    </w:p>
    <w:p>
      <w:pPr>
        <w:rPr>
          <w:rFonts w:hint="eastAsia" w:ascii="宋体" w:hAnsi="宋体"/>
          <w:b/>
          <w:sz w:val="21"/>
          <w:szCs w:val="21"/>
        </w:rPr>
      </w:pPr>
    </w:p>
    <w:p>
      <w:pPr>
        <w:pStyle w:val="10"/>
        <w:rPr>
          <w:rFonts w:hint="eastAsia"/>
        </w:rPr>
      </w:pPr>
    </w:p>
    <w:p>
      <w:pPr>
        <w:snapToGrid w:val="0"/>
        <w:spacing w:before="50" w:after="50"/>
        <w:rPr>
          <w:rFonts w:hint="eastAsia" w:ascii="宋体" w:hAnsi="宋体"/>
          <w:b/>
          <w:sz w:val="21"/>
          <w:szCs w:val="21"/>
        </w:rPr>
      </w:pPr>
    </w:p>
    <w:p>
      <w:pPr>
        <w:pStyle w:val="10"/>
        <w:rPr>
          <w:rFonts w:hint="eastAsia"/>
        </w:rPr>
      </w:pPr>
    </w:p>
    <w:p>
      <w:pPr>
        <w:rPr>
          <w:rFonts w:hint="eastAsia"/>
        </w:rPr>
      </w:pPr>
    </w:p>
    <w:p>
      <w:pPr>
        <w:snapToGrid w:val="0"/>
        <w:spacing w:before="50" w:after="50"/>
        <w:rPr>
          <w:rFonts w:hint="eastAsia" w:ascii="宋体" w:hAnsi="宋体"/>
          <w:b/>
          <w:sz w:val="21"/>
          <w:szCs w:val="21"/>
        </w:rPr>
      </w:pPr>
    </w:p>
    <w:p>
      <w:pPr>
        <w:pStyle w:val="2"/>
        <w:rPr>
          <w:rFonts w:hint="eastAsia" w:ascii="宋体" w:hAnsi="宋体"/>
          <w:b/>
          <w:sz w:val="21"/>
          <w:szCs w:val="21"/>
        </w:rPr>
      </w:pPr>
    </w:p>
    <w:p>
      <w:pPr>
        <w:pStyle w:val="2"/>
        <w:rPr>
          <w:rFonts w:hint="eastAsia" w:ascii="宋体" w:hAnsi="宋体"/>
          <w:b/>
          <w:sz w:val="21"/>
          <w:szCs w:val="21"/>
        </w:rPr>
      </w:pPr>
    </w:p>
    <w:p>
      <w:pPr>
        <w:snapToGrid w:val="0"/>
        <w:spacing w:before="50" w:after="50"/>
        <w:rPr>
          <w:rFonts w:ascii="宋体" w:hAnsi="宋体"/>
          <w:b/>
          <w:sz w:val="21"/>
          <w:szCs w:val="21"/>
        </w:rPr>
      </w:pPr>
      <w:r>
        <w:rPr>
          <w:rFonts w:hint="eastAsia" w:ascii="宋体" w:hAnsi="宋体"/>
          <w:b/>
          <w:sz w:val="21"/>
          <w:szCs w:val="21"/>
        </w:rPr>
        <w:t>附件：</w:t>
      </w:r>
    </w:p>
    <w:p>
      <w:pPr>
        <w:snapToGrid w:val="0"/>
        <w:spacing w:before="50" w:after="120" w:afterLines="50"/>
        <w:jc w:val="center"/>
        <w:rPr>
          <w:rFonts w:ascii="宋体" w:hAnsi="宋体"/>
          <w:b/>
          <w:sz w:val="30"/>
          <w:szCs w:val="30"/>
        </w:rPr>
      </w:pPr>
      <w:r>
        <w:rPr>
          <w:rFonts w:hint="eastAsia" w:ascii="宋体" w:hAnsi="宋体"/>
          <w:b/>
          <w:sz w:val="30"/>
          <w:szCs w:val="30"/>
        </w:rPr>
        <w:t>技术响应表</w:t>
      </w:r>
    </w:p>
    <w:p>
      <w:pPr>
        <w:snapToGrid w:val="0"/>
        <w:spacing w:before="50" w:after="120" w:afterLines="50"/>
        <w:jc w:val="center"/>
        <w:rPr>
          <w:rFonts w:ascii="宋体" w:hAnsi="宋体"/>
          <w:szCs w:val="21"/>
        </w:rPr>
      </w:pPr>
    </w:p>
    <w:p>
      <w:pPr>
        <w:pStyle w:val="6"/>
        <w:snapToGrid w:val="0"/>
        <w:ind w:firstLine="210" w:firstLineChars="100"/>
        <w:rPr>
          <w:rFonts w:hint="eastAsia" w:ascii="宋体" w:hAnsi="宋体" w:eastAsia="宋体" w:cs="Times New Roman"/>
          <w:sz w:val="21"/>
          <w:szCs w:val="21"/>
          <w:u w:val="single"/>
          <w:lang w:eastAsia="zh-CN"/>
        </w:rPr>
      </w:pPr>
      <w:r>
        <w:rPr>
          <w:rFonts w:hint="eastAsia" w:ascii="宋体" w:hAnsi="宋体" w:eastAsia="宋体" w:cs="Times New Roman"/>
          <w:sz w:val="21"/>
          <w:szCs w:val="21"/>
        </w:rPr>
        <w:t>单位全称（公章）：标项：</w:t>
      </w:r>
    </w:p>
    <w:tbl>
      <w:tblPr>
        <w:tblStyle w:val="24"/>
        <w:tblW w:w="499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30"/>
        <w:gridCol w:w="2975"/>
        <w:gridCol w:w="3378"/>
        <w:gridCol w:w="20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447" w:type="pct"/>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pacing w:after="0" w:line="300" w:lineRule="exact"/>
              <w:ind w:firstLine="0" w:firstLineChars="0"/>
              <w:jc w:val="center"/>
              <w:textAlignment w:val="auto"/>
              <w:rPr>
                <w:rFonts w:hint="eastAsia" w:ascii="宋体" w:hAnsi="宋体" w:eastAsia="宋体"/>
                <w:sz w:val="21"/>
                <w:szCs w:val="21"/>
                <w:lang w:eastAsia="zh-CN"/>
              </w:rPr>
            </w:pPr>
            <w:r>
              <w:rPr>
                <w:rFonts w:hint="eastAsia" w:ascii="宋体" w:hAnsi="宋体" w:eastAsia="宋体"/>
                <w:sz w:val="21"/>
                <w:szCs w:val="21"/>
                <w:lang w:eastAsia="zh-CN"/>
              </w:rPr>
              <w:t>序号</w:t>
            </w:r>
          </w:p>
        </w:tc>
        <w:tc>
          <w:tcPr>
            <w:tcW w:w="1603" w:type="pct"/>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pacing w:after="0" w:line="300" w:lineRule="exact"/>
              <w:ind w:firstLine="0" w:firstLineChars="0"/>
              <w:jc w:val="center"/>
              <w:textAlignment w:val="auto"/>
              <w:rPr>
                <w:rFonts w:hint="eastAsia" w:ascii="宋体" w:hAnsi="宋体" w:eastAsia="宋体"/>
                <w:sz w:val="21"/>
                <w:szCs w:val="21"/>
              </w:rPr>
            </w:pPr>
            <w:r>
              <w:rPr>
                <w:rFonts w:hint="eastAsia" w:ascii="宋体" w:hAnsi="宋体"/>
                <w:sz w:val="21"/>
                <w:szCs w:val="21"/>
                <w:lang w:eastAsia="zh-CN"/>
              </w:rPr>
              <w:t>公开征集文件</w:t>
            </w:r>
            <w:r>
              <w:rPr>
                <w:rFonts w:hint="eastAsia" w:ascii="宋体" w:hAnsi="宋体" w:eastAsia="宋体"/>
                <w:sz w:val="21"/>
                <w:szCs w:val="21"/>
              </w:rPr>
              <w:t>要求</w:t>
            </w:r>
          </w:p>
        </w:tc>
        <w:tc>
          <w:tcPr>
            <w:tcW w:w="1820" w:type="pct"/>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pacing w:after="0" w:line="300" w:lineRule="exact"/>
              <w:ind w:firstLine="0" w:firstLineChars="0"/>
              <w:jc w:val="center"/>
              <w:textAlignment w:val="auto"/>
              <w:rPr>
                <w:rFonts w:ascii="宋体" w:hAnsi="宋体"/>
                <w:sz w:val="21"/>
                <w:szCs w:val="21"/>
              </w:rPr>
            </w:pPr>
            <w:r>
              <w:rPr>
                <w:rFonts w:hint="eastAsia" w:ascii="宋体" w:hAnsi="宋体"/>
                <w:sz w:val="21"/>
                <w:szCs w:val="21"/>
                <w:lang w:eastAsia="zh-CN"/>
              </w:rPr>
              <w:t>响应文件</w:t>
            </w:r>
            <w:r>
              <w:rPr>
                <w:rFonts w:hint="eastAsia" w:ascii="宋体" w:hAnsi="宋体"/>
                <w:sz w:val="21"/>
                <w:szCs w:val="21"/>
              </w:rPr>
              <w:t>响应</w:t>
            </w:r>
          </w:p>
        </w:tc>
        <w:tc>
          <w:tcPr>
            <w:tcW w:w="1129" w:type="pct"/>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pacing w:after="0" w:line="300" w:lineRule="exact"/>
              <w:ind w:firstLine="0" w:firstLineChars="0"/>
              <w:jc w:val="center"/>
              <w:textAlignment w:val="auto"/>
              <w:rPr>
                <w:rFonts w:ascii="宋体" w:hAnsi="宋体"/>
                <w:sz w:val="21"/>
                <w:szCs w:val="21"/>
              </w:rPr>
            </w:pPr>
            <w:r>
              <w:rPr>
                <w:rFonts w:hint="eastAsia" w:ascii="宋体" w:hAnsi="宋体"/>
                <w:sz w:val="21"/>
                <w:szCs w:val="21"/>
              </w:rPr>
              <w:t>偏离情况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447" w:type="pct"/>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outlineLvl w:val="0"/>
              <w:rPr>
                <w:rFonts w:hint="eastAsia" w:ascii="宋体" w:hAnsi="宋体" w:eastAsia="宋体" w:cs="Times New Roman"/>
                <w:kern w:val="2"/>
                <w:sz w:val="21"/>
                <w:szCs w:val="21"/>
                <w:lang w:val="en-US" w:eastAsia="zh-CN" w:bidi="ar-SA"/>
              </w:rPr>
            </w:pPr>
          </w:p>
        </w:tc>
        <w:tc>
          <w:tcPr>
            <w:tcW w:w="1603" w:type="pct"/>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outlineLvl w:val="0"/>
              <w:rPr>
                <w:rFonts w:hint="eastAsia" w:ascii="宋体" w:hAnsi="宋体" w:eastAsia="宋体" w:cs="Times New Roman"/>
                <w:kern w:val="2"/>
                <w:sz w:val="21"/>
                <w:szCs w:val="21"/>
                <w:lang w:val="en-US" w:eastAsia="zh-CN" w:bidi="ar-SA"/>
              </w:rPr>
            </w:pPr>
          </w:p>
        </w:tc>
        <w:tc>
          <w:tcPr>
            <w:tcW w:w="1820" w:type="pct"/>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outlineLvl w:val="0"/>
              <w:rPr>
                <w:rFonts w:hAnsi="宋体"/>
                <w:sz w:val="21"/>
                <w:szCs w:val="21"/>
              </w:rPr>
            </w:pPr>
          </w:p>
        </w:tc>
        <w:tc>
          <w:tcPr>
            <w:tcW w:w="1129" w:type="pct"/>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outlineLvl w:val="0"/>
              <w:rPr>
                <w:rFonts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447" w:type="pct"/>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outlineLvl w:val="0"/>
              <w:rPr>
                <w:rFonts w:hint="eastAsia" w:ascii="宋体" w:hAnsi="宋体" w:eastAsia="宋体" w:cs="Times New Roman"/>
                <w:kern w:val="2"/>
                <w:sz w:val="21"/>
                <w:szCs w:val="21"/>
                <w:lang w:val="en-US" w:eastAsia="zh-CN" w:bidi="ar-SA"/>
              </w:rPr>
            </w:pPr>
          </w:p>
        </w:tc>
        <w:tc>
          <w:tcPr>
            <w:tcW w:w="1603" w:type="pct"/>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rPr>
                <w:rFonts w:hint="eastAsia" w:ascii="宋体" w:hAnsi="宋体" w:eastAsia="宋体" w:cs="Times New Roman"/>
                <w:kern w:val="2"/>
                <w:sz w:val="21"/>
                <w:szCs w:val="21"/>
                <w:lang w:val="en-US" w:eastAsia="zh-CN" w:bidi="ar-SA"/>
              </w:rPr>
            </w:pPr>
          </w:p>
        </w:tc>
        <w:tc>
          <w:tcPr>
            <w:tcW w:w="1820" w:type="pct"/>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rPr>
                <w:rFonts w:hAnsi="宋体"/>
                <w:sz w:val="21"/>
                <w:szCs w:val="21"/>
              </w:rPr>
            </w:pPr>
          </w:p>
        </w:tc>
        <w:tc>
          <w:tcPr>
            <w:tcW w:w="1129" w:type="pct"/>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rPr>
                <w:rFonts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447" w:type="pct"/>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outlineLvl w:val="0"/>
              <w:rPr>
                <w:rFonts w:hint="eastAsia" w:ascii="宋体" w:hAnsi="宋体" w:eastAsia="宋体" w:cs="Times New Roman"/>
                <w:kern w:val="2"/>
                <w:sz w:val="21"/>
                <w:szCs w:val="21"/>
                <w:lang w:val="en-US" w:eastAsia="zh-CN" w:bidi="ar-SA"/>
              </w:rPr>
            </w:pPr>
          </w:p>
        </w:tc>
        <w:tc>
          <w:tcPr>
            <w:tcW w:w="1603" w:type="pct"/>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outlineLvl w:val="0"/>
              <w:rPr>
                <w:rFonts w:hint="eastAsia" w:ascii="宋体" w:hAnsi="宋体" w:eastAsia="宋体" w:cs="Times New Roman"/>
                <w:kern w:val="2"/>
                <w:sz w:val="21"/>
                <w:szCs w:val="21"/>
                <w:lang w:val="en-US" w:eastAsia="zh-CN" w:bidi="ar-SA"/>
              </w:rPr>
            </w:pPr>
          </w:p>
        </w:tc>
        <w:tc>
          <w:tcPr>
            <w:tcW w:w="1820" w:type="pct"/>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outlineLvl w:val="0"/>
              <w:rPr>
                <w:rFonts w:hAnsi="宋体"/>
                <w:sz w:val="21"/>
                <w:szCs w:val="21"/>
              </w:rPr>
            </w:pPr>
          </w:p>
        </w:tc>
        <w:tc>
          <w:tcPr>
            <w:tcW w:w="1129" w:type="pct"/>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outlineLvl w:val="0"/>
              <w:rPr>
                <w:rFonts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447" w:type="pct"/>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outlineLvl w:val="0"/>
              <w:rPr>
                <w:rFonts w:hint="eastAsia" w:ascii="宋体" w:hAnsi="宋体" w:eastAsia="宋体" w:cs="Times New Roman"/>
                <w:kern w:val="2"/>
                <w:sz w:val="21"/>
                <w:szCs w:val="21"/>
                <w:lang w:val="en-US" w:eastAsia="zh-CN" w:bidi="ar-SA"/>
              </w:rPr>
            </w:pPr>
          </w:p>
        </w:tc>
        <w:tc>
          <w:tcPr>
            <w:tcW w:w="1603" w:type="pct"/>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outlineLvl w:val="0"/>
              <w:rPr>
                <w:rFonts w:hint="eastAsia" w:ascii="宋体" w:hAnsi="宋体" w:eastAsia="宋体" w:cs="Times New Roman"/>
                <w:kern w:val="2"/>
                <w:sz w:val="21"/>
                <w:szCs w:val="21"/>
                <w:lang w:val="en-US" w:eastAsia="zh-CN" w:bidi="ar-SA"/>
              </w:rPr>
            </w:pPr>
          </w:p>
        </w:tc>
        <w:tc>
          <w:tcPr>
            <w:tcW w:w="1820" w:type="pct"/>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outlineLvl w:val="0"/>
              <w:rPr>
                <w:rFonts w:hAnsi="宋体"/>
                <w:sz w:val="21"/>
                <w:szCs w:val="21"/>
              </w:rPr>
            </w:pPr>
          </w:p>
        </w:tc>
        <w:tc>
          <w:tcPr>
            <w:tcW w:w="1129" w:type="pct"/>
            <w:tcBorders>
              <w:top w:val="single" w:color="auto" w:sz="4" w:space="0"/>
              <w:left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outlineLvl w:val="0"/>
              <w:rPr>
                <w:rFonts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447" w:type="pct"/>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outlineLvl w:val="0"/>
              <w:rPr>
                <w:rFonts w:hint="eastAsia" w:ascii="宋体" w:hAnsi="宋体" w:eastAsia="宋体" w:cs="Times New Roman"/>
                <w:kern w:val="2"/>
                <w:sz w:val="21"/>
                <w:szCs w:val="21"/>
                <w:lang w:val="en-US" w:eastAsia="zh-CN" w:bidi="ar-SA"/>
              </w:rPr>
            </w:pPr>
          </w:p>
        </w:tc>
        <w:tc>
          <w:tcPr>
            <w:tcW w:w="1603" w:type="pct"/>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outlineLvl w:val="0"/>
              <w:rPr>
                <w:rFonts w:hint="default" w:ascii="宋体" w:hAnsi="宋体" w:eastAsia="宋体" w:cs="Times New Roman"/>
                <w:kern w:val="2"/>
                <w:sz w:val="21"/>
                <w:szCs w:val="21"/>
                <w:lang w:val="en-US" w:eastAsia="zh-CN" w:bidi="ar-SA"/>
              </w:rPr>
            </w:pPr>
            <w:bookmarkStart w:id="35" w:name="_Toc24976"/>
            <w:r>
              <w:rPr>
                <w:rFonts w:hint="eastAsia" w:ascii="宋体" w:hAnsi="宋体" w:eastAsia="宋体" w:cs="Times New Roman"/>
                <w:kern w:val="2"/>
                <w:sz w:val="21"/>
                <w:szCs w:val="21"/>
                <w:lang w:val="en-US" w:eastAsia="zh-CN" w:bidi="ar-SA"/>
              </w:rPr>
              <w:t>......</w:t>
            </w:r>
            <w:bookmarkEnd w:id="35"/>
          </w:p>
        </w:tc>
        <w:tc>
          <w:tcPr>
            <w:tcW w:w="1820" w:type="pct"/>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outlineLvl w:val="0"/>
              <w:rPr>
                <w:rFonts w:hAnsi="宋体"/>
                <w:sz w:val="21"/>
                <w:szCs w:val="21"/>
              </w:rPr>
            </w:pPr>
          </w:p>
        </w:tc>
        <w:tc>
          <w:tcPr>
            <w:tcW w:w="1129" w:type="pct"/>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outlineLvl w:val="0"/>
              <w:rPr>
                <w:rFonts w:hAnsi="宋体"/>
                <w:sz w:val="21"/>
                <w:szCs w:val="21"/>
              </w:rPr>
            </w:pPr>
          </w:p>
        </w:tc>
      </w:tr>
    </w:tbl>
    <w:p>
      <w:pPr>
        <w:spacing w:line="340" w:lineRule="exact"/>
        <w:ind w:firstLine="420" w:firstLineChars="200"/>
        <w:rPr>
          <w:rFonts w:ascii="宋体" w:cs="宋体"/>
          <w:szCs w:val="21"/>
        </w:rPr>
      </w:pPr>
      <w:r>
        <w:rPr>
          <w:rFonts w:ascii="宋体" w:hAnsi="宋体" w:cs="宋体"/>
          <w:szCs w:val="21"/>
        </w:rPr>
        <w:t>1</w:t>
      </w:r>
      <w:r>
        <w:rPr>
          <w:rFonts w:hint="eastAsia" w:ascii="宋体" w:hAnsi="宋体" w:cs="宋体"/>
          <w:szCs w:val="21"/>
        </w:rPr>
        <w:t>、本表格为</w:t>
      </w:r>
      <w:r>
        <w:rPr>
          <w:rFonts w:hint="eastAsia" w:ascii="宋体" w:hAnsi="宋体" w:cs="宋体"/>
          <w:bCs/>
          <w:szCs w:val="21"/>
          <w:lang w:val="en-US" w:eastAsia="zh-CN"/>
        </w:rPr>
        <w:t>技术</w:t>
      </w:r>
      <w:r>
        <w:rPr>
          <w:rFonts w:hint="eastAsia" w:ascii="宋体" w:hAnsi="宋体" w:cs="宋体"/>
          <w:bCs/>
          <w:szCs w:val="21"/>
        </w:rPr>
        <w:t>要求中除报价以外的其他要求，不填写视同完全响应文件要求。</w:t>
      </w:r>
      <w:r>
        <w:rPr>
          <w:rFonts w:hint="eastAsia" w:ascii="宋体" w:hAnsi="宋体" w:cs="宋体"/>
          <w:szCs w:val="21"/>
        </w:rPr>
        <w:t>此表可在不改变格式的情况下可自行制作。</w:t>
      </w:r>
    </w:p>
    <w:p>
      <w:pPr>
        <w:spacing w:line="340" w:lineRule="exact"/>
        <w:ind w:firstLine="420" w:firstLineChars="200"/>
        <w:rPr>
          <w:rFonts w:ascii="宋体" w:cs="宋体"/>
          <w:szCs w:val="21"/>
        </w:rPr>
      </w:pPr>
      <w:r>
        <w:rPr>
          <w:rFonts w:ascii="宋体" w:hAnsi="宋体" w:cs="宋体"/>
          <w:szCs w:val="21"/>
        </w:rPr>
        <w:t>2</w:t>
      </w:r>
      <w:r>
        <w:rPr>
          <w:rFonts w:hint="eastAsia" w:ascii="宋体" w:hAnsi="宋体" w:cs="宋体"/>
          <w:szCs w:val="21"/>
        </w:rPr>
        <w:t>、备注栏填正偏离、负偏离或无偏离。</w:t>
      </w: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法定代表人或授权代表（签字）：</w:t>
      </w: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供应商名称（盖章）：</w:t>
      </w: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宋体" w:hAnsi="宋体" w:eastAsia="宋体"/>
          <w:szCs w:val="21"/>
          <w:lang w:eastAsia="zh-CN"/>
        </w:rPr>
      </w:pPr>
      <w:r>
        <w:rPr>
          <w:rFonts w:hint="eastAsia" w:ascii="宋体" w:hAnsi="宋体" w:eastAsia="宋体" w:cs="宋体"/>
          <w:kern w:val="2"/>
          <w:sz w:val="21"/>
          <w:szCs w:val="21"/>
          <w:highlight w:val="none"/>
          <w:lang w:val="en-US" w:eastAsia="zh-CN" w:bidi="ar-SA"/>
        </w:rPr>
        <w:t>日期：年月日</w:t>
      </w: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r>
        <w:rPr>
          <w:rFonts w:hint="eastAsia"/>
          <w:b/>
          <w:sz w:val="28"/>
          <w:szCs w:val="28"/>
        </w:rPr>
        <w:t>项目实施人员（主要从业人员及其技术资格）一览表</w:t>
      </w:r>
    </w:p>
    <w:p>
      <w:pPr>
        <w:pStyle w:val="6"/>
        <w:snapToGrid w:val="0"/>
        <w:rPr>
          <w:rFonts w:hint="default" w:ascii="Times New Roman" w:hAnsi="Times New Roman" w:eastAsia="宋体"/>
          <w:sz w:val="21"/>
          <w:szCs w:val="21"/>
          <w:lang w:val="en-US" w:eastAsia="zh-CN"/>
        </w:rPr>
      </w:pPr>
      <w:r>
        <w:rPr>
          <w:rFonts w:hint="eastAsia" w:ascii="Times New Roman" w:hAnsi="Times New Roman" w:eastAsia="宋体"/>
          <w:sz w:val="21"/>
          <w:szCs w:val="21"/>
          <w:lang w:eastAsia="zh-CN"/>
        </w:rPr>
        <w:t>项目名称</w:t>
      </w:r>
      <w:r>
        <w:rPr>
          <w:rFonts w:hint="eastAsia" w:ascii="Times New Roman" w:hAnsi="Times New Roman" w:eastAsia="宋体"/>
          <w:sz w:val="21"/>
          <w:szCs w:val="21"/>
        </w:rPr>
        <w:t>：项目编号：</w:t>
      </w:r>
      <w:r>
        <w:rPr>
          <w:rFonts w:hint="eastAsia" w:ascii="Times New Roman" w:hAnsi="Times New Roman" w:eastAsia="宋体"/>
          <w:sz w:val="21"/>
          <w:szCs w:val="21"/>
          <w:lang w:val="en-US" w:eastAsia="zh-CN"/>
        </w:rPr>
        <w:t>标包号：</w:t>
      </w:r>
    </w:p>
    <w:tbl>
      <w:tblPr>
        <w:tblStyle w:val="24"/>
        <w:tblW w:w="499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90"/>
        <w:gridCol w:w="1092"/>
        <w:gridCol w:w="1809"/>
        <w:gridCol w:w="1370"/>
        <w:gridCol w:w="1959"/>
        <w:gridCol w:w="19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4" w:hRule="atLeast"/>
        </w:trPr>
        <w:tc>
          <w:tcPr>
            <w:tcW w:w="58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Times New Roman" w:eastAsia="宋体" w:cs="宋体"/>
                <w:bCs/>
                <w:szCs w:val="21"/>
              </w:rPr>
            </w:pPr>
            <w:r>
              <w:rPr>
                <w:rFonts w:hint="eastAsia" w:ascii="宋体" w:hAnsi="Times New Roman" w:eastAsia="宋体" w:cs="宋体"/>
                <w:bCs/>
                <w:szCs w:val="21"/>
              </w:rPr>
              <w:t>姓名</w:t>
            </w:r>
          </w:p>
        </w:tc>
        <w:tc>
          <w:tcPr>
            <w:tcW w:w="58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Times New Roman" w:eastAsia="宋体" w:cs="宋体"/>
                <w:bCs/>
                <w:szCs w:val="21"/>
                <w:lang w:val="en-US" w:eastAsia="zh-CN"/>
              </w:rPr>
            </w:pPr>
            <w:r>
              <w:rPr>
                <w:rFonts w:hint="eastAsia" w:ascii="宋体" w:cs="宋体"/>
                <w:bCs/>
                <w:szCs w:val="21"/>
                <w:lang w:val="en-US" w:eastAsia="zh-CN"/>
              </w:rPr>
              <w:t>职务</w:t>
            </w:r>
          </w:p>
        </w:tc>
        <w:tc>
          <w:tcPr>
            <w:tcW w:w="97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Times New Roman" w:eastAsia="宋体" w:cs="宋体"/>
                <w:bCs/>
                <w:szCs w:val="21"/>
              </w:rPr>
            </w:pPr>
            <w:r>
              <w:rPr>
                <w:rFonts w:hint="eastAsia" w:ascii="宋体" w:hAnsi="Times New Roman" w:eastAsia="宋体" w:cs="宋体"/>
                <w:bCs/>
                <w:szCs w:val="21"/>
              </w:rPr>
              <w:t>专业技</w:t>
            </w:r>
          </w:p>
          <w:p>
            <w:pPr>
              <w:jc w:val="center"/>
              <w:rPr>
                <w:rFonts w:hint="eastAsia" w:ascii="宋体" w:hAnsi="Times New Roman" w:eastAsia="宋体" w:cs="宋体"/>
                <w:bCs/>
                <w:szCs w:val="21"/>
              </w:rPr>
            </w:pPr>
            <w:r>
              <w:rPr>
                <w:rFonts w:hint="eastAsia" w:ascii="宋体" w:hAnsi="Times New Roman" w:eastAsia="宋体" w:cs="宋体"/>
                <w:bCs/>
                <w:szCs w:val="21"/>
              </w:rPr>
              <w:t>术资格</w:t>
            </w:r>
          </w:p>
        </w:tc>
        <w:tc>
          <w:tcPr>
            <w:tcW w:w="7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Times New Roman" w:eastAsia="宋体" w:cs="宋体"/>
                <w:bCs/>
                <w:szCs w:val="21"/>
              </w:rPr>
            </w:pPr>
            <w:r>
              <w:rPr>
                <w:rFonts w:hint="eastAsia" w:ascii="宋体" w:hAnsi="Times New Roman" w:eastAsia="宋体" w:cs="宋体"/>
                <w:bCs/>
                <w:szCs w:val="21"/>
              </w:rPr>
              <w:t>证书</w:t>
            </w:r>
          </w:p>
          <w:p>
            <w:pPr>
              <w:jc w:val="center"/>
              <w:rPr>
                <w:rFonts w:hint="eastAsia" w:ascii="宋体" w:hAnsi="Times New Roman" w:eastAsia="宋体" w:cs="宋体"/>
                <w:bCs/>
                <w:szCs w:val="21"/>
              </w:rPr>
            </w:pPr>
            <w:r>
              <w:rPr>
                <w:rFonts w:hint="eastAsia" w:ascii="宋体" w:hAnsi="Times New Roman" w:eastAsia="宋体" w:cs="宋体"/>
                <w:bCs/>
                <w:szCs w:val="21"/>
              </w:rPr>
              <w:t>编号</w:t>
            </w:r>
          </w:p>
        </w:tc>
        <w:tc>
          <w:tcPr>
            <w:tcW w:w="105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Times New Roman" w:eastAsia="宋体" w:cs="宋体"/>
                <w:bCs/>
                <w:szCs w:val="21"/>
              </w:rPr>
            </w:pPr>
            <w:r>
              <w:rPr>
                <w:rFonts w:hint="eastAsia" w:ascii="宋体" w:hAnsi="Times New Roman" w:eastAsia="宋体" w:cs="宋体"/>
                <w:bCs/>
                <w:szCs w:val="21"/>
              </w:rPr>
              <w:t>参加本单位工作时间</w:t>
            </w:r>
          </w:p>
        </w:tc>
        <w:tc>
          <w:tcPr>
            <w:tcW w:w="105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Times New Roman" w:eastAsia="宋体" w:cs="宋体"/>
                <w:bCs/>
                <w:szCs w:val="21"/>
              </w:rPr>
            </w:pPr>
            <w:r>
              <w:rPr>
                <w:rFonts w:hint="eastAsia" w:ascii="宋体" w:hAnsi="Times New Roman" w:eastAsia="宋体" w:cs="宋体"/>
                <w:bCs/>
                <w:szCs w:val="21"/>
              </w:rPr>
              <w:t>劳动合</w:t>
            </w:r>
          </w:p>
          <w:p>
            <w:pPr>
              <w:jc w:val="center"/>
              <w:rPr>
                <w:rFonts w:hint="eastAsia" w:ascii="宋体" w:hAnsi="Times New Roman" w:eastAsia="宋体" w:cs="宋体"/>
                <w:bCs/>
                <w:szCs w:val="21"/>
              </w:rPr>
            </w:pPr>
            <w:r>
              <w:rPr>
                <w:rFonts w:hint="eastAsia" w:ascii="宋体" w:hAnsi="Times New Roman" w:eastAsia="宋体" w:cs="宋体"/>
                <w:bCs/>
                <w:szCs w:val="21"/>
              </w:rPr>
              <w:t>同编号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87"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588"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974"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738"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1055"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1055"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87"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588"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974"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738"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1055"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1055"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87"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588"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974"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738"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1055"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1055"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87" w:type="pct"/>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宋体" w:hAnsi="Times New Roman" w:eastAsia="宋体" w:cs="宋体"/>
                <w:bCs/>
                <w:szCs w:val="21"/>
                <w:lang w:val="en-US" w:eastAsia="zh-CN"/>
              </w:rPr>
            </w:pPr>
            <w:r>
              <w:rPr>
                <w:rFonts w:hint="eastAsia" w:ascii="宋体" w:cs="宋体"/>
                <w:bCs/>
                <w:szCs w:val="21"/>
                <w:lang w:val="en-US" w:eastAsia="zh-CN"/>
              </w:rPr>
              <w:t>......</w:t>
            </w:r>
          </w:p>
        </w:tc>
        <w:tc>
          <w:tcPr>
            <w:tcW w:w="588"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974"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738"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1055"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1055"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r>
    </w:tbl>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注：在填写时，如本表格不适合谈判响应单位的实际情况，可根据本表格式自行划表填写。</w:t>
      </w: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法定代表人或授权代表（签字）：</w:t>
      </w: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供应商名称（盖章）：</w:t>
      </w: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日期：年月日</w:t>
      </w:r>
    </w:p>
    <w:p>
      <w:pPr>
        <w:snapToGrid w:val="0"/>
        <w:spacing w:before="50" w:after="50"/>
        <w:rPr>
          <w:rFonts w:hint="eastAsia" w:ascii="宋体" w:hAnsi="宋体"/>
          <w:b/>
          <w:sz w:val="21"/>
          <w:szCs w:val="21"/>
        </w:rPr>
      </w:pPr>
    </w:p>
    <w:p>
      <w:pPr>
        <w:snapToGrid w:val="0"/>
        <w:spacing w:before="50" w:after="50"/>
        <w:rPr>
          <w:rFonts w:hint="eastAsia" w:ascii="宋体" w:hAnsi="宋体"/>
          <w:b/>
          <w:sz w:val="21"/>
          <w:szCs w:val="21"/>
        </w:rPr>
      </w:pPr>
    </w:p>
    <w:p>
      <w:pPr>
        <w:snapToGrid w:val="0"/>
        <w:spacing w:before="50" w:after="50"/>
        <w:rPr>
          <w:rFonts w:ascii="宋体" w:hAnsi="宋体"/>
          <w:b/>
          <w:sz w:val="21"/>
          <w:szCs w:val="21"/>
        </w:rPr>
      </w:pPr>
      <w:r>
        <w:rPr>
          <w:rFonts w:hint="eastAsia" w:ascii="宋体" w:hAnsi="宋体"/>
          <w:b/>
          <w:sz w:val="21"/>
          <w:szCs w:val="21"/>
        </w:rPr>
        <w:t>附件：</w:t>
      </w:r>
    </w:p>
    <w:p>
      <w:pPr>
        <w:adjustRightInd w:val="0"/>
        <w:snapToGrid w:val="0"/>
        <w:spacing w:line="440" w:lineRule="exact"/>
        <w:jc w:val="center"/>
        <w:rPr>
          <w:rFonts w:hint="eastAsia" w:ascii="宋体" w:hAnsi="宋体" w:eastAsia="宋体" w:cs="宋体"/>
          <w:b/>
          <w:color w:val="000000"/>
          <w:sz w:val="28"/>
          <w:szCs w:val="28"/>
          <w:highlight w:val="none"/>
        </w:rPr>
      </w:pPr>
      <w:r>
        <w:rPr>
          <w:rFonts w:hint="eastAsia" w:ascii="宋体" w:hAnsi="宋体" w:cs="宋体"/>
          <w:b/>
          <w:color w:val="000000"/>
          <w:sz w:val="28"/>
          <w:szCs w:val="28"/>
          <w:highlight w:val="none"/>
          <w:lang w:val="en-US" w:eastAsia="zh-CN"/>
        </w:rPr>
        <w:t>总协调人</w:t>
      </w:r>
      <w:r>
        <w:rPr>
          <w:rFonts w:hint="eastAsia" w:ascii="宋体" w:hAnsi="宋体" w:eastAsia="宋体" w:cs="宋体"/>
          <w:b/>
          <w:color w:val="000000"/>
          <w:sz w:val="28"/>
          <w:szCs w:val="28"/>
          <w:highlight w:val="none"/>
        </w:rPr>
        <w:t>简历表</w:t>
      </w:r>
    </w:p>
    <w:p>
      <w:pPr>
        <w:jc w:val="center"/>
        <w:rPr>
          <w:rFonts w:hint="eastAsia" w:ascii="宋体" w:hAnsi="Times New Roman" w:eastAsia="宋体" w:cs="宋体"/>
          <w:bCs/>
          <w:szCs w:val="21"/>
        </w:rPr>
      </w:pPr>
    </w:p>
    <w:p>
      <w:pPr>
        <w:jc w:val="left"/>
        <w:rPr>
          <w:rFonts w:hint="default" w:ascii="宋体" w:hAnsi="Times New Roman" w:eastAsia="宋体" w:cs="宋体"/>
          <w:bCs/>
          <w:szCs w:val="21"/>
          <w:u w:val="single"/>
          <w:lang w:val="en-US" w:eastAsia="zh-CN"/>
        </w:rPr>
      </w:pPr>
      <w:r>
        <w:rPr>
          <w:rFonts w:hint="eastAsia" w:ascii="宋体" w:hAnsi="Times New Roman" w:eastAsia="宋体" w:cs="宋体"/>
          <w:bCs/>
          <w:szCs w:val="21"/>
        </w:rPr>
        <w:t>项目名称：项目编号：</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1613"/>
        <w:gridCol w:w="1620"/>
        <w:gridCol w:w="982"/>
        <w:gridCol w:w="83"/>
        <w:gridCol w:w="630"/>
        <w:gridCol w:w="547"/>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4"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姓名</w:t>
            </w:r>
          </w:p>
        </w:tc>
        <w:tc>
          <w:tcPr>
            <w:tcW w:w="1613" w:type="dxa"/>
            <w:noWrap w:val="0"/>
            <w:vAlign w:val="center"/>
          </w:tcPr>
          <w:p>
            <w:pPr>
              <w:jc w:val="center"/>
              <w:rPr>
                <w:rFonts w:hint="eastAsia" w:ascii="宋体" w:hAnsi="Times New Roman" w:eastAsia="宋体" w:cs="宋体"/>
                <w:bCs/>
                <w:szCs w:val="21"/>
                <w:lang w:val="zh-CN"/>
              </w:rPr>
            </w:pPr>
          </w:p>
        </w:tc>
        <w:tc>
          <w:tcPr>
            <w:tcW w:w="1620"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性别</w:t>
            </w:r>
          </w:p>
        </w:tc>
        <w:tc>
          <w:tcPr>
            <w:tcW w:w="982" w:type="dxa"/>
            <w:noWrap w:val="0"/>
            <w:vAlign w:val="center"/>
          </w:tcPr>
          <w:p>
            <w:pPr>
              <w:jc w:val="center"/>
              <w:rPr>
                <w:rFonts w:hint="eastAsia" w:ascii="宋体" w:hAnsi="Times New Roman" w:eastAsia="宋体" w:cs="宋体"/>
                <w:bCs/>
                <w:szCs w:val="21"/>
                <w:lang w:val="zh-CN"/>
              </w:rPr>
            </w:pPr>
          </w:p>
        </w:tc>
        <w:tc>
          <w:tcPr>
            <w:tcW w:w="1260" w:type="dxa"/>
            <w:gridSpan w:val="3"/>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年龄</w:t>
            </w:r>
          </w:p>
        </w:tc>
        <w:tc>
          <w:tcPr>
            <w:tcW w:w="1355" w:type="dxa"/>
            <w:noWrap w:val="0"/>
            <w:vAlign w:val="center"/>
          </w:tcPr>
          <w:p>
            <w:pPr>
              <w:jc w:val="center"/>
              <w:rPr>
                <w:rFonts w:hint="eastAsia" w:ascii="宋体" w:hAnsi="Times New Roman" w:eastAsia="宋体"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4"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职务</w:t>
            </w:r>
          </w:p>
        </w:tc>
        <w:tc>
          <w:tcPr>
            <w:tcW w:w="1613" w:type="dxa"/>
            <w:noWrap w:val="0"/>
            <w:vAlign w:val="center"/>
          </w:tcPr>
          <w:p>
            <w:pPr>
              <w:jc w:val="center"/>
              <w:rPr>
                <w:rFonts w:hint="eastAsia" w:ascii="宋体" w:hAnsi="Times New Roman" w:eastAsia="宋体" w:cs="宋体"/>
                <w:bCs/>
                <w:szCs w:val="21"/>
                <w:lang w:val="zh-CN"/>
              </w:rPr>
            </w:pPr>
          </w:p>
        </w:tc>
        <w:tc>
          <w:tcPr>
            <w:tcW w:w="1620"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职称</w:t>
            </w:r>
          </w:p>
        </w:tc>
        <w:tc>
          <w:tcPr>
            <w:tcW w:w="982" w:type="dxa"/>
            <w:noWrap w:val="0"/>
            <w:vAlign w:val="center"/>
          </w:tcPr>
          <w:p>
            <w:pPr>
              <w:jc w:val="center"/>
              <w:rPr>
                <w:rFonts w:hint="eastAsia" w:ascii="宋体" w:hAnsi="Times New Roman" w:eastAsia="宋体" w:cs="宋体"/>
                <w:bCs/>
                <w:szCs w:val="21"/>
                <w:lang w:val="zh-CN"/>
              </w:rPr>
            </w:pPr>
          </w:p>
        </w:tc>
        <w:tc>
          <w:tcPr>
            <w:tcW w:w="1260" w:type="dxa"/>
            <w:gridSpan w:val="3"/>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学历</w:t>
            </w:r>
          </w:p>
        </w:tc>
        <w:tc>
          <w:tcPr>
            <w:tcW w:w="1355" w:type="dxa"/>
            <w:noWrap w:val="0"/>
            <w:vAlign w:val="center"/>
          </w:tcPr>
          <w:p>
            <w:pPr>
              <w:jc w:val="center"/>
              <w:rPr>
                <w:rFonts w:hint="eastAsia" w:ascii="宋体" w:hAnsi="Times New Roman" w:eastAsia="宋体"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4"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联系电话</w:t>
            </w:r>
          </w:p>
        </w:tc>
        <w:tc>
          <w:tcPr>
            <w:tcW w:w="3233" w:type="dxa"/>
            <w:gridSpan w:val="2"/>
            <w:noWrap w:val="0"/>
            <w:vAlign w:val="center"/>
          </w:tcPr>
          <w:p>
            <w:pPr>
              <w:jc w:val="center"/>
              <w:rPr>
                <w:rFonts w:hint="eastAsia" w:ascii="宋体" w:hAnsi="Times New Roman" w:eastAsia="宋体" w:cs="宋体"/>
                <w:bCs/>
                <w:szCs w:val="21"/>
                <w:lang w:val="zh-CN"/>
              </w:rPr>
            </w:pPr>
          </w:p>
        </w:tc>
        <w:tc>
          <w:tcPr>
            <w:tcW w:w="2242" w:type="dxa"/>
            <w:gridSpan w:val="4"/>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从事本行业年限</w:t>
            </w:r>
          </w:p>
        </w:tc>
        <w:tc>
          <w:tcPr>
            <w:tcW w:w="1355" w:type="dxa"/>
            <w:noWrap w:val="0"/>
            <w:vAlign w:val="center"/>
          </w:tcPr>
          <w:p>
            <w:pPr>
              <w:jc w:val="center"/>
              <w:rPr>
                <w:rFonts w:hint="eastAsia" w:ascii="宋体" w:hAnsi="Times New Roman" w:eastAsia="宋体"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4"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专业资格证书名称及编号</w:t>
            </w:r>
          </w:p>
        </w:tc>
        <w:tc>
          <w:tcPr>
            <w:tcW w:w="3233" w:type="dxa"/>
            <w:gridSpan w:val="2"/>
            <w:noWrap w:val="0"/>
            <w:vAlign w:val="center"/>
          </w:tcPr>
          <w:p>
            <w:pPr>
              <w:jc w:val="center"/>
              <w:rPr>
                <w:rFonts w:hint="eastAsia" w:ascii="宋体" w:hAnsi="Times New Roman" w:eastAsia="宋体" w:cs="宋体"/>
                <w:bCs/>
                <w:szCs w:val="21"/>
                <w:lang w:val="zh-CN"/>
              </w:rPr>
            </w:pPr>
          </w:p>
        </w:tc>
        <w:tc>
          <w:tcPr>
            <w:tcW w:w="1065" w:type="dxa"/>
            <w:gridSpan w:val="2"/>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联系电话</w:t>
            </w:r>
          </w:p>
        </w:tc>
        <w:tc>
          <w:tcPr>
            <w:tcW w:w="2532" w:type="dxa"/>
            <w:gridSpan w:val="3"/>
            <w:noWrap w:val="0"/>
            <w:vAlign w:val="center"/>
          </w:tcPr>
          <w:p>
            <w:pPr>
              <w:jc w:val="center"/>
              <w:rPr>
                <w:rFonts w:hint="eastAsia" w:ascii="宋体" w:hAnsi="Times New Roman" w:eastAsia="宋体"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804" w:type="dxa"/>
            <w:gridSpan w:val="8"/>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已完成业绩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74"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委托单位</w:t>
            </w:r>
          </w:p>
        </w:tc>
        <w:tc>
          <w:tcPr>
            <w:tcW w:w="1613"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项目名称</w:t>
            </w:r>
          </w:p>
        </w:tc>
        <w:tc>
          <w:tcPr>
            <w:tcW w:w="1620"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项目规模</w:t>
            </w:r>
          </w:p>
        </w:tc>
        <w:tc>
          <w:tcPr>
            <w:tcW w:w="1695" w:type="dxa"/>
            <w:gridSpan w:val="3"/>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日期</w:t>
            </w:r>
          </w:p>
        </w:tc>
        <w:tc>
          <w:tcPr>
            <w:tcW w:w="1902" w:type="dxa"/>
            <w:gridSpan w:val="2"/>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74" w:type="dxa"/>
            <w:noWrap w:val="0"/>
            <w:vAlign w:val="center"/>
          </w:tcPr>
          <w:p>
            <w:pPr>
              <w:jc w:val="center"/>
              <w:rPr>
                <w:rFonts w:hint="eastAsia" w:ascii="宋体" w:hAnsi="Times New Roman" w:eastAsia="宋体" w:cs="宋体"/>
                <w:bCs/>
                <w:szCs w:val="21"/>
                <w:lang w:val="zh-CN"/>
              </w:rPr>
            </w:pPr>
          </w:p>
        </w:tc>
        <w:tc>
          <w:tcPr>
            <w:tcW w:w="1613" w:type="dxa"/>
            <w:noWrap w:val="0"/>
            <w:vAlign w:val="center"/>
          </w:tcPr>
          <w:p>
            <w:pPr>
              <w:jc w:val="center"/>
              <w:rPr>
                <w:rFonts w:hint="eastAsia" w:ascii="宋体" w:hAnsi="Times New Roman" w:eastAsia="宋体" w:cs="宋体"/>
                <w:bCs/>
                <w:szCs w:val="21"/>
                <w:lang w:val="zh-CN"/>
              </w:rPr>
            </w:pPr>
          </w:p>
        </w:tc>
        <w:tc>
          <w:tcPr>
            <w:tcW w:w="1620" w:type="dxa"/>
            <w:noWrap w:val="0"/>
            <w:vAlign w:val="center"/>
          </w:tcPr>
          <w:p>
            <w:pPr>
              <w:jc w:val="center"/>
              <w:rPr>
                <w:rFonts w:hint="eastAsia" w:ascii="宋体" w:hAnsi="Times New Roman" w:eastAsia="宋体" w:cs="宋体"/>
                <w:bCs/>
                <w:szCs w:val="21"/>
                <w:lang w:val="zh-CN"/>
              </w:rPr>
            </w:pPr>
          </w:p>
        </w:tc>
        <w:tc>
          <w:tcPr>
            <w:tcW w:w="1695" w:type="dxa"/>
            <w:gridSpan w:val="3"/>
            <w:noWrap w:val="0"/>
            <w:vAlign w:val="center"/>
          </w:tcPr>
          <w:p>
            <w:pPr>
              <w:jc w:val="center"/>
              <w:rPr>
                <w:rFonts w:hint="eastAsia" w:ascii="宋体" w:hAnsi="Times New Roman" w:eastAsia="宋体" w:cs="宋体"/>
                <w:bCs/>
                <w:szCs w:val="21"/>
                <w:lang w:val="zh-CN"/>
              </w:rPr>
            </w:pPr>
          </w:p>
        </w:tc>
        <w:tc>
          <w:tcPr>
            <w:tcW w:w="1902" w:type="dxa"/>
            <w:gridSpan w:val="2"/>
            <w:noWrap w:val="0"/>
            <w:vAlign w:val="center"/>
          </w:tcPr>
          <w:p>
            <w:pPr>
              <w:jc w:val="center"/>
              <w:rPr>
                <w:rFonts w:hint="eastAsia" w:ascii="宋体" w:hAnsi="Times New Roman" w:eastAsia="宋体"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74" w:type="dxa"/>
            <w:noWrap w:val="0"/>
            <w:vAlign w:val="center"/>
          </w:tcPr>
          <w:p>
            <w:pPr>
              <w:jc w:val="center"/>
              <w:rPr>
                <w:rFonts w:hint="eastAsia" w:ascii="宋体" w:hAnsi="Times New Roman" w:eastAsia="宋体" w:cs="宋体"/>
                <w:bCs/>
                <w:szCs w:val="21"/>
                <w:lang w:val="zh-CN"/>
              </w:rPr>
            </w:pPr>
          </w:p>
        </w:tc>
        <w:tc>
          <w:tcPr>
            <w:tcW w:w="1613" w:type="dxa"/>
            <w:noWrap w:val="0"/>
            <w:vAlign w:val="center"/>
          </w:tcPr>
          <w:p>
            <w:pPr>
              <w:jc w:val="center"/>
              <w:rPr>
                <w:rFonts w:hint="eastAsia" w:ascii="宋体" w:hAnsi="Times New Roman" w:eastAsia="宋体" w:cs="宋体"/>
                <w:bCs/>
                <w:szCs w:val="21"/>
                <w:lang w:val="zh-CN"/>
              </w:rPr>
            </w:pPr>
          </w:p>
        </w:tc>
        <w:tc>
          <w:tcPr>
            <w:tcW w:w="1620" w:type="dxa"/>
            <w:noWrap w:val="0"/>
            <w:vAlign w:val="center"/>
          </w:tcPr>
          <w:p>
            <w:pPr>
              <w:jc w:val="center"/>
              <w:rPr>
                <w:rFonts w:hint="eastAsia" w:ascii="宋体" w:hAnsi="Times New Roman" w:eastAsia="宋体" w:cs="宋体"/>
                <w:bCs/>
                <w:szCs w:val="21"/>
                <w:lang w:val="zh-CN"/>
              </w:rPr>
            </w:pPr>
          </w:p>
        </w:tc>
        <w:tc>
          <w:tcPr>
            <w:tcW w:w="1695" w:type="dxa"/>
            <w:gridSpan w:val="3"/>
            <w:noWrap w:val="0"/>
            <w:vAlign w:val="center"/>
          </w:tcPr>
          <w:p>
            <w:pPr>
              <w:jc w:val="center"/>
              <w:rPr>
                <w:rFonts w:hint="eastAsia" w:ascii="宋体" w:hAnsi="Times New Roman" w:eastAsia="宋体" w:cs="宋体"/>
                <w:bCs/>
                <w:szCs w:val="21"/>
                <w:lang w:val="zh-CN"/>
              </w:rPr>
            </w:pPr>
          </w:p>
        </w:tc>
        <w:tc>
          <w:tcPr>
            <w:tcW w:w="1902" w:type="dxa"/>
            <w:gridSpan w:val="2"/>
            <w:noWrap w:val="0"/>
            <w:vAlign w:val="center"/>
          </w:tcPr>
          <w:p>
            <w:pPr>
              <w:jc w:val="center"/>
              <w:rPr>
                <w:rFonts w:hint="eastAsia" w:ascii="宋体" w:hAnsi="Times New Roman" w:eastAsia="宋体"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74" w:type="dxa"/>
            <w:noWrap w:val="0"/>
            <w:vAlign w:val="center"/>
          </w:tcPr>
          <w:p>
            <w:pPr>
              <w:jc w:val="center"/>
              <w:rPr>
                <w:rFonts w:hint="eastAsia" w:ascii="宋体" w:hAnsi="Times New Roman" w:eastAsia="宋体" w:cs="宋体"/>
                <w:bCs/>
                <w:szCs w:val="21"/>
                <w:lang w:val="zh-CN"/>
              </w:rPr>
            </w:pPr>
          </w:p>
        </w:tc>
        <w:tc>
          <w:tcPr>
            <w:tcW w:w="1613" w:type="dxa"/>
            <w:noWrap w:val="0"/>
            <w:vAlign w:val="center"/>
          </w:tcPr>
          <w:p>
            <w:pPr>
              <w:jc w:val="center"/>
              <w:rPr>
                <w:rFonts w:hint="eastAsia" w:ascii="宋体" w:hAnsi="Times New Roman" w:eastAsia="宋体" w:cs="宋体"/>
                <w:bCs/>
                <w:szCs w:val="21"/>
                <w:lang w:val="zh-CN"/>
              </w:rPr>
            </w:pPr>
          </w:p>
        </w:tc>
        <w:tc>
          <w:tcPr>
            <w:tcW w:w="1620" w:type="dxa"/>
            <w:noWrap w:val="0"/>
            <w:vAlign w:val="center"/>
          </w:tcPr>
          <w:p>
            <w:pPr>
              <w:jc w:val="center"/>
              <w:rPr>
                <w:rFonts w:hint="eastAsia" w:ascii="宋体" w:hAnsi="Times New Roman" w:eastAsia="宋体" w:cs="宋体"/>
                <w:bCs/>
                <w:szCs w:val="21"/>
                <w:lang w:val="zh-CN"/>
              </w:rPr>
            </w:pPr>
          </w:p>
        </w:tc>
        <w:tc>
          <w:tcPr>
            <w:tcW w:w="1695" w:type="dxa"/>
            <w:gridSpan w:val="3"/>
            <w:noWrap w:val="0"/>
            <w:vAlign w:val="center"/>
          </w:tcPr>
          <w:p>
            <w:pPr>
              <w:jc w:val="center"/>
              <w:rPr>
                <w:rFonts w:hint="eastAsia" w:ascii="宋体" w:hAnsi="Times New Roman" w:eastAsia="宋体" w:cs="宋体"/>
                <w:bCs/>
                <w:szCs w:val="21"/>
                <w:lang w:val="zh-CN"/>
              </w:rPr>
            </w:pPr>
          </w:p>
        </w:tc>
        <w:tc>
          <w:tcPr>
            <w:tcW w:w="1902" w:type="dxa"/>
            <w:gridSpan w:val="2"/>
            <w:noWrap w:val="0"/>
            <w:vAlign w:val="center"/>
          </w:tcPr>
          <w:p>
            <w:pPr>
              <w:jc w:val="center"/>
              <w:rPr>
                <w:rFonts w:hint="eastAsia" w:ascii="宋体" w:hAnsi="Times New Roman" w:eastAsia="宋体"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804" w:type="dxa"/>
            <w:gridSpan w:val="8"/>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简介</w:t>
            </w:r>
          </w:p>
        </w:tc>
      </w:tr>
    </w:tbl>
    <w:p>
      <w:pPr>
        <w:jc w:val="center"/>
        <w:rPr>
          <w:rFonts w:hint="eastAsia" w:ascii="宋体" w:hAnsi="Times New Roman" w:eastAsia="宋体" w:cs="宋体"/>
          <w:bCs/>
          <w:szCs w:val="21"/>
        </w:rPr>
      </w:pP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法定代表人或授权代表（签字）：</w:t>
      </w: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供应商名称（盖章）：</w:t>
      </w: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微软雅黑" w:hAnsi="微软雅黑" w:eastAsia="宋体"/>
          <w:lang w:eastAsia="zh-CN"/>
        </w:rPr>
      </w:pPr>
      <w:r>
        <w:rPr>
          <w:rFonts w:hint="eastAsia" w:ascii="宋体" w:hAnsi="宋体" w:eastAsia="宋体" w:cs="宋体"/>
          <w:kern w:val="2"/>
          <w:sz w:val="21"/>
          <w:szCs w:val="21"/>
          <w:highlight w:val="none"/>
          <w:lang w:val="en-US" w:eastAsia="zh-CN" w:bidi="ar-SA"/>
        </w:rPr>
        <w:t>日期：年月日</w:t>
      </w:r>
    </w:p>
    <w:p>
      <w:pPr>
        <w:snapToGrid w:val="0"/>
        <w:spacing w:before="50" w:after="50"/>
        <w:rPr>
          <w:rFonts w:hint="eastAsia" w:ascii="宋体" w:hAnsi="宋体"/>
          <w:b/>
          <w:sz w:val="21"/>
          <w:szCs w:val="21"/>
        </w:rPr>
      </w:pPr>
    </w:p>
    <w:p>
      <w:pPr>
        <w:pStyle w:val="10"/>
        <w:rPr>
          <w:rFonts w:hint="eastAsia" w:ascii="宋体" w:hAnsi="宋体"/>
          <w:b/>
          <w:sz w:val="21"/>
          <w:szCs w:val="21"/>
        </w:rPr>
      </w:pPr>
    </w:p>
    <w:p>
      <w:pPr>
        <w:rPr>
          <w:rFonts w:hint="eastAsia" w:ascii="宋体" w:hAnsi="宋体"/>
          <w:b/>
          <w:sz w:val="21"/>
          <w:szCs w:val="21"/>
        </w:rPr>
      </w:pPr>
    </w:p>
    <w:p>
      <w:pPr>
        <w:pStyle w:val="10"/>
        <w:rPr>
          <w:rFonts w:hint="eastAsia"/>
        </w:rPr>
      </w:pPr>
    </w:p>
    <w:p>
      <w:pPr>
        <w:snapToGrid w:val="0"/>
        <w:spacing w:before="50" w:after="50"/>
        <w:rPr>
          <w:rFonts w:ascii="宋体" w:hAnsi="宋体"/>
          <w:b/>
          <w:sz w:val="21"/>
          <w:szCs w:val="21"/>
        </w:rPr>
      </w:pPr>
      <w:r>
        <w:rPr>
          <w:rFonts w:hint="eastAsia" w:ascii="宋体" w:hAnsi="宋体"/>
          <w:b/>
          <w:sz w:val="21"/>
          <w:szCs w:val="21"/>
        </w:rPr>
        <w:t>附件：</w:t>
      </w:r>
    </w:p>
    <w:p>
      <w:pPr>
        <w:adjustRightInd w:val="0"/>
        <w:snapToGrid w:val="0"/>
        <w:spacing w:line="440" w:lineRule="exact"/>
        <w:jc w:val="center"/>
        <w:rPr>
          <w:rFonts w:hint="eastAsia" w:ascii="宋体" w:hAnsi="宋体" w:eastAsia="宋体" w:cs="宋体"/>
          <w:b/>
          <w:color w:val="000000"/>
          <w:sz w:val="28"/>
          <w:szCs w:val="28"/>
          <w:highlight w:val="none"/>
        </w:rPr>
      </w:pPr>
      <w:r>
        <w:rPr>
          <w:rFonts w:hint="eastAsia" w:ascii="宋体" w:hAnsi="宋体" w:cs="宋体"/>
          <w:b/>
          <w:color w:val="000000"/>
          <w:sz w:val="28"/>
          <w:szCs w:val="28"/>
          <w:highlight w:val="none"/>
          <w:lang w:val="en-US" w:eastAsia="zh-CN"/>
        </w:rPr>
        <w:t>项目负责人</w:t>
      </w:r>
      <w:r>
        <w:rPr>
          <w:rFonts w:hint="eastAsia" w:ascii="宋体" w:hAnsi="宋体" w:eastAsia="宋体" w:cs="宋体"/>
          <w:b/>
          <w:color w:val="000000"/>
          <w:sz w:val="28"/>
          <w:szCs w:val="28"/>
          <w:highlight w:val="none"/>
        </w:rPr>
        <w:t>简历表</w:t>
      </w:r>
    </w:p>
    <w:p>
      <w:pPr>
        <w:jc w:val="center"/>
        <w:rPr>
          <w:rFonts w:hint="eastAsia" w:ascii="宋体" w:hAnsi="Times New Roman" w:eastAsia="宋体" w:cs="宋体"/>
          <w:bCs/>
          <w:szCs w:val="21"/>
        </w:rPr>
      </w:pPr>
    </w:p>
    <w:p>
      <w:pPr>
        <w:jc w:val="left"/>
        <w:rPr>
          <w:rFonts w:hint="default" w:ascii="宋体" w:hAnsi="Times New Roman" w:eastAsia="宋体" w:cs="宋体"/>
          <w:bCs/>
          <w:szCs w:val="21"/>
          <w:u w:val="single"/>
          <w:lang w:val="en-US" w:eastAsia="zh-CN"/>
        </w:rPr>
      </w:pPr>
      <w:r>
        <w:rPr>
          <w:rFonts w:hint="eastAsia" w:ascii="宋体" w:hAnsi="Times New Roman" w:eastAsia="宋体" w:cs="宋体"/>
          <w:bCs/>
          <w:szCs w:val="21"/>
        </w:rPr>
        <w:t>项目名称：项目编号：</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1613"/>
        <w:gridCol w:w="1620"/>
        <w:gridCol w:w="982"/>
        <w:gridCol w:w="83"/>
        <w:gridCol w:w="630"/>
        <w:gridCol w:w="547"/>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4"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姓名</w:t>
            </w:r>
          </w:p>
        </w:tc>
        <w:tc>
          <w:tcPr>
            <w:tcW w:w="1613" w:type="dxa"/>
            <w:noWrap w:val="0"/>
            <w:vAlign w:val="center"/>
          </w:tcPr>
          <w:p>
            <w:pPr>
              <w:jc w:val="center"/>
              <w:rPr>
                <w:rFonts w:hint="eastAsia" w:ascii="宋体" w:hAnsi="Times New Roman" w:eastAsia="宋体" w:cs="宋体"/>
                <w:bCs/>
                <w:szCs w:val="21"/>
                <w:lang w:val="zh-CN"/>
              </w:rPr>
            </w:pPr>
          </w:p>
        </w:tc>
        <w:tc>
          <w:tcPr>
            <w:tcW w:w="1620"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性别</w:t>
            </w:r>
          </w:p>
        </w:tc>
        <w:tc>
          <w:tcPr>
            <w:tcW w:w="982" w:type="dxa"/>
            <w:noWrap w:val="0"/>
            <w:vAlign w:val="center"/>
          </w:tcPr>
          <w:p>
            <w:pPr>
              <w:jc w:val="center"/>
              <w:rPr>
                <w:rFonts w:hint="eastAsia" w:ascii="宋体" w:hAnsi="Times New Roman" w:eastAsia="宋体" w:cs="宋体"/>
                <w:bCs/>
                <w:szCs w:val="21"/>
                <w:lang w:val="zh-CN"/>
              </w:rPr>
            </w:pPr>
          </w:p>
        </w:tc>
        <w:tc>
          <w:tcPr>
            <w:tcW w:w="1260" w:type="dxa"/>
            <w:gridSpan w:val="3"/>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年龄</w:t>
            </w:r>
          </w:p>
        </w:tc>
        <w:tc>
          <w:tcPr>
            <w:tcW w:w="1355" w:type="dxa"/>
            <w:noWrap w:val="0"/>
            <w:vAlign w:val="center"/>
          </w:tcPr>
          <w:p>
            <w:pPr>
              <w:jc w:val="center"/>
              <w:rPr>
                <w:rFonts w:hint="eastAsia" w:ascii="宋体" w:hAnsi="Times New Roman" w:eastAsia="宋体"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4"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职务</w:t>
            </w:r>
          </w:p>
        </w:tc>
        <w:tc>
          <w:tcPr>
            <w:tcW w:w="1613" w:type="dxa"/>
            <w:noWrap w:val="0"/>
            <w:vAlign w:val="center"/>
          </w:tcPr>
          <w:p>
            <w:pPr>
              <w:jc w:val="center"/>
              <w:rPr>
                <w:rFonts w:hint="eastAsia" w:ascii="宋体" w:hAnsi="Times New Roman" w:eastAsia="宋体" w:cs="宋体"/>
                <w:bCs/>
                <w:szCs w:val="21"/>
                <w:lang w:val="zh-CN"/>
              </w:rPr>
            </w:pPr>
          </w:p>
        </w:tc>
        <w:tc>
          <w:tcPr>
            <w:tcW w:w="1620"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职称</w:t>
            </w:r>
          </w:p>
        </w:tc>
        <w:tc>
          <w:tcPr>
            <w:tcW w:w="982" w:type="dxa"/>
            <w:noWrap w:val="0"/>
            <w:vAlign w:val="center"/>
          </w:tcPr>
          <w:p>
            <w:pPr>
              <w:jc w:val="center"/>
              <w:rPr>
                <w:rFonts w:hint="eastAsia" w:ascii="宋体" w:hAnsi="Times New Roman" w:eastAsia="宋体" w:cs="宋体"/>
                <w:bCs/>
                <w:szCs w:val="21"/>
                <w:lang w:val="zh-CN"/>
              </w:rPr>
            </w:pPr>
          </w:p>
        </w:tc>
        <w:tc>
          <w:tcPr>
            <w:tcW w:w="1260" w:type="dxa"/>
            <w:gridSpan w:val="3"/>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学历</w:t>
            </w:r>
          </w:p>
        </w:tc>
        <w:tc>
          <w:tcPr>
            <w:tcW w:w="1355" w:type="dxa"/>
            <w:noWrap w:val="0"/>
            <w:vAlign w:val="center"/>
          </w:tcPr>
          <w:p>
            <w:pPr>
              <w:jc w:val="center"/>
              <w:rPr>
                <w:rFonts w:hint="eastAsia" w:ascii="宋体" w:hAnsi="Times New Roman" w:eastAsia="宋体"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4"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联系电话</w:t>
            </w:r>
          </w:p>
        </w:tc>
        <w:tc>
          <w:tcPr>
            <w:tcW w:w="3233" w:type="dxa"/>
            <w:gridSpan w:val="2"/>
            <w:noWrap w:val="0"/>
            <w:vAlign w:val="center"/>
          </w:tcPr>
          <w:p>
            <w:pPr>
              <w:jc w:val="center"/>
              <w:rPr>
                <w:rFonts w:hint="eastAsia" w:ascii="宋体" w:hAnsi="Times New Roman" w:eastAsia="宋体" w:cs="宋体"/>
                <w:bCs/>
                <w:szCs w:val="21"/>
                <w:lang w:val="zh-CN"/>
              </w:rPr>
            </w:pPr>
          </w:p>
        </w:tc>
        <w:tc>
          <w:tcPr>
            <w:tcW w:w="2242" w:type="dxa"/>
            <w:gridSpan w:val="4"/>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从事本行业年限</w:t>
            </w:r>
          </w:p>
        </w:tc>
        <w:tc>
          <w:tcPr>
            <w:tcW w:w="1355" w:type="dxa"/>
            <w:noWrap w:val="0"/>
            <w:vAlign w:val="center"/>
          </w:tcPr>
          <w:p>
            <w:pPr>
              <w:jc w:val="center"/>
              <w:rPr>
                <w:rFonts w:hint="eastAsia" w:ascii="宋体" w:hAnsi="Times New Roman" w:eastAsia="宋体"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4"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专业资格证书名称及编号</w:t>
            </w:r>
          </w:p>
        </w:tc>
        <w:tc>
          <w:tcPr>
            <w:tcW w:w="3233" w:type="dxa"/>
            <w:gridSpan w:val="2"/>
            <w:noWrap w:val="0"/>
            <w:vAlign w:val="center"/>
          </w:tcPr>
          <w:p>
            <w:pPr>
              <w:jc w:val="center"/>
              <w:rPr>
                <w:rFonts w:hint="eastAsia" w:ascii="宋体" w:hAnsi="Times New Roman" w:eastAsia="宋体" w:cs="宋体"/>
                <w:bCs/>
                <w:szCs w:val="21"/>
                <w:lang w:val="zh-CN"/>
              </w:rPr>
            </w:pPr>
          </w:p>
        </w:tc>
        <w:tc>
          <w:tcPr>
            <w:tcW w:w="1065" w:type="dxa"/>
            <w:gridSpan w:val="2"/>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联系电话</w:t>
            </w:r>
          </w:p>
        </w:tc>
        <w:tc>
          <w:tcPr>
            <w:tcW w:w="2532" w:type="dxa"/>
            <w:gridSpan w:val="3"/>
            <w:noWrap w:val="0"/>
            <w:vAlign w:val="center"/>
          </w:tcPr>
          <w:p>
            <w:pPr>
              <w:jc w:val="center"/>
              <w:rPr>
                <w:rFonts w:hint="eastAsia" w:ascii="宋体" w:hAnsi="Times New Roman" w:eastAsia="宋体"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804" w:type="dxa"/>
            <w:gridSpan w:val="8"/>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已完成业绩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74"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委托单位</w:t>
            </w:r>
          </w:p>
        </w:tc>
        <w:tc>
          <w:tcPr>
            <w:tcW w:w="1613"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项目名称</w:t>
            </w:r>
          </w:p>
        </w:tc>
        <w:tc>
          <w:tcPr>
            <w:tcW w:w="1620"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项目规模</w:t>
            </w:r>
          </w:p>
        </w:tc>
        <w:tc>
          <w:tcPr>
            <w:tcW w:w="1695" w:type="dxa"/>
            <w:gridSpan w:val="3"/>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日期</w:t>
            </w:r>
          </w:p>
        </w:tc>
        <w:tc>
          <w:tcPr>
            <w:tcW w:w="1902" w:type="dxa"/>
            <w:gridSpan w:val="2"/>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74" w:type="dxa"/>
            <w:noWrap w:val="0"/>
            <w:vAlign w:val="center"/>
          </w:tcPr>
          <w:p>
            <w:pPr>
              <w:jc w:val="center"/>
              <w:rPr>
                <w:rFonts w:hint="eastAsia" w:ascii="宋体" w:hAnsi="Times New Roman" w:eastAsia="宋体" w:cs="宋体"/>
                <w:bCs/>
                <w:szCs w:val="21"/>
                <w:lang w:val="zh-CN"/>
              </w:rPr>
            </w:pPr>
          </w:p>
        </w:tc>
        <w:tc>
          <w:tcPr>
            <w:tcW w:w="1613" w:type="dxa"/>
            <w:noWrap w:val="0"/>
            <w:vAlign w:val="center"/>
          </w:tcPr>
          <w:p>
            <w:pPr>
              <w:jc w:val="center"/>
              <w:rPr>
                <w:rFonts w:hint="eastAsia" w:ascii="宋体" w:hAnsi="Times New Roman" w:eastAsia="宋体" w:cs="宋体"/>
                <w:bCs/>
                <w:szCs w:val="21"/>
                <w:lang w:val="zh-CN"/>
              </w:rPr>
            </w:pPr>
          </w:p>
        </w:tc>
        <w:tc>
          <w:tcPr>
            <w:tcW w:w="1620" w:type="dxa"/>
            <w:noWrap w:val="0"/>
            <w:vAlign w:val="center"/>
          </w:tcPr>
          <w:p>
            <w:pPr>
              <w:jc w:val="center"/>
              <w:rPr>
                <w:rFonts w:hint="eastAsia" w:ascii="宋体" w:hAnsi="Times New Roman" w:eastAsia="宋体" w:cs="宋体"/>
                <w:bCs/>
                <w:szCs w:val="21"/>
                <w:lang w:val="zh-CN"/>
              </w:rPr>
            </w:pPr>
          </w:p>
        </w:tc>
        <w:tc>
          <w:tcPr>
            <w:tcW w:w="1695" w:type="dxa"/>
            <w:gridSpan w:val="3"/>
            <w:noWrap w:val="0"/>
            <w:vAlign w:val="center"/>
          </w:tcPr>
          <w:p>
            <w:pPr>
              <w:jc w:val="center"/>
              <w:rPr>
                <w:rFonts w:hint="eastAsia" w:ascii="宋体" w:hAnsi="Times New Roman" w:eastAsia="宋体" w:cs="宋体"/>
                <w:bCs/>
                <w:szCs w:val="21"/>
                <w:lang w:val="zh-CN"/>
              </w:rPr>
            </w:pPr>
          </w:p>
        </w:tc>
        <w:tc>
          <w:tcPr>
            <w:tcW w:w="1902" w:type="dxa"/>
            <w:gridSpan w:val="2"/>
            <w:noWrap w:val="0"/>
            <w:vAlign w:val="center"/>
          </w:tcPr>
          <w:p>
            <w:pPr>
              <w:jc w:val="center"/>
              <w:rPr>
                <w:rFonts w:hint="eastAsia" w:ascii="宋体" w:hAnsi="Times New Roman" w:eastAsia="宋体"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74" w:type="dxa"/>
            <w:noWrap w:val="0"/>
            <w:vAlign w:val="center"/>
          </w:tcPr>
          <w:p>
            <w:pPr>
              <w:jc w:val="center"/>
              <w:rPr>
                <w:rFonts w:hint="eastAsia" w:ascii="宋体" w:hAnsi="Times New Roman" w:eastAsia="宋体" w:cs="宋体"/>
                <w:bCs/>
                <w:szCs w:val="21"/>
                <w:lang w:val="zh-CN"/>
              </w:rPr>
            </w:pPr>
          </w:p>
        </w:tc>
        <w:tc>
          <w:tcPr>
            <w:tcW w:w="1613" w:type="dxa"/>
            <w:noWrap w:val="0"/>
            <w:vAlign w:val="center"/>
          </w:tcPr>
          <w:p>
            <w:pPr>
              <w:jc w:val="center"/>
              <w:rPr>
                <w:rFonts w:hint="eastAsia" w:ascii="宋体" w:hAnsi="Times New Roman" w:eastAsia="宋体" w:cs="宋体"/>
                <w:bCs/>
                <w:szCs w:val="21"/>
                <w:lang w:val="zh-CN"/>
              </w:rPr>
            </w:pPr>
          </w:p>
        </w:tc>
        <w:tc>
          <w:tcPr>
            <w:tcW w:w="1620" w:type="dxa"/>
            <w:noWrap w:val="0"/>
            <w:vAlign w:val="center"/>
          </w:tcPr>
          <w:p>
            <w:pPr>
              <w:jc w:val="center"/>
              <w:rPr>
                <w:rFonts w:hint="eastAsia" w:ascii="宋体" w:hAnsi="Times New Roman" w:eastAsia="宋体" w:cs="宋体"/>
                <w:bCs/>
                <w:szCs w:val="21"/>
                <w:lang w:val="zh-CN"/>
              </w:rPr>
            </w:pPr>
          </w:p>
        </w:tc>
        <w:tc>
          <w:tcPr>
            <w:tcW w:w="1695" w:type="dxa"/>
            <w:gridSpan w:val="3"/>
            <w:noWrap w:val="0"/>
            <w:vAlign w:val="center"/>
          </w:tcPr>
          <w:p>
            <w:pPr>
              <w:jc w:val="center"/>
              <w:rPr>
                <w:rFonts w:hint="eastAsia" w:ascii="宋体" w:hAnsi="Times New Roman" w:eastAsia="宋体" w:cs="宋体"/>
                <w:bCs/>
                <w:szCs w:val="21"/>
                <w:lang w:val="zh-CN"/>
              </w:rPr>
            </w:pPr>
          </w:p>
        </w:tc>
        <w:tc>
          <w:tcPr>
            <w:tcW w:w="1902" w:type="dxa"/>
            <w:gridSpan w:val="2"/>
            <w:noWrap w:val="0"/>
            <w:vAlign w:val="center"/>
          </w:tcPr>
          <w:p>
            <w:pPr>
              <w:jc w:val="center"/>
              <w:rPr>
                <w:rFonts w:hint="eastAsia" w:ascii="宋体" w:hAnsi="Times New Roman" w:eastAsia="宋体"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74" w:type="dxa"/>
            <w:noWrap w:val="0"/>
            <w:vAlign w:val="center"/>
          </w:tcPr>
          <w:p>
            <w:pPr>
              <w:jc w:val="center"/>
              <w:rPr>
                <w:rFonts w:hint="eastAsia" w:ascii="宋体" w:hAnsi="Times New Roman" w:eastAsia="宋体" w:cs="宋体"/>
                <w:bCs/>
                <w:szCs w:val="21"/>
                <w:lang w:val="zh-CN"/>
              </w:rPr>
            </w:pPr>
          </w:p>
        </w:tc>
        <w:tc>
          <w:tcPr>
            <w:tcW w:w="1613" w:type="dxa"/>
            <w:noWrap w:val="0"/>
            <w:vAlign w:val="center"/>
          </w:tcPr>
          <w:p>
            <w:pPr>
              <w:jc w:val="center"/>
              <w:rPr>
                <w:rFonts w:hint="eastAsia" w:ascii="宋体" w:hAnsi="Times New Roman" w:eastAsia="宋体" w:cs="宋体"/>
                <w:bCs/>
                <w:szCs w:val="21"/>
                <w:lang w:val="zh-CN"/>
              </w:rPr>
            </w:pPr>
          </w:p>
        </w:tc>
        <w:tc>
          <w:tcPr>
            <w:tcW w:w="1620" w:type="dxa"/>
            <w:noWrap w:val="0"/>
            <w:vAlign w:val="center"/>
          </w:tcPr>
          <w:p>
            <w:pPr>
              <w:jc w:val="center"/>
              <w:rPr>
                <w:rFonts w:hint="eastAsia" w:ascii="宋体" w:hAnsi="Times New Roman" w:eastAsia="宋体" w:cs="宋体"/>
                <w:bCs/>
                <w:szCs w:val="21"/>
                <w:lang w:val="zh-CN"/>
              </w:rPr>
            </w:pPr>
          </w:p>
        </w:tc>
        <w:tc>
          <w:tcPr>
            <w:tcW w:w="1695" w:type="dxa"/>
            <w:gridSpan w:val="3"/>
            <w:noWrap w:val="0"/>
            <w:vAlign w:val="center"/>
          </w:tcPr>
          <w:p>
            <w:pPr>
              <w:jc w:val="center"/>
              <w:rPr>
                <w:rFonts w:hint="eastAsia" w:ascii="宋体" w:hAnsi="Times New Roman" w:eastAsia="宋体" w:cs="宋体"/>
                <w:bCs/>
                <w:szCs w:val="21"/>
                <w:lang w:val="zh-CN"/>
              </w:rPr>
            </w:pPr>
          </w:p>
        </w:tc>
        <w:tc>
          <w:tcPr>
            <w:tcW w:w="1902" w:type="dxa"/>
            <w:gridSpan w:val="2"/>
            <w:noWrap w:val="0"/>
            <w:vAlign w:val="center"/>
          </w:tcPr>
          <w:p>
            <w:pPr>
              <w:jc w:val="center"/>
              <w:rPr>
                <w:rFonts w:hint="eastAsia" w:ascii="宋体" w:hAnsi="Times New Roman" w:eastAsia="宋体"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804" w:type="dxa"/>
            <w:gridSpan w:val="8"/>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简介</w:t>
            </w:r>
          </w:p>
        </w:tc>
      </w:tr>
    </w:tbl>
    <w:p>
      <w:pPr>
        <w:jc w:val="center"/>
        <w:rPr>
          <w:rFonts w:hint="eastAsia" w:ascii="宋体" w:hAnsi="Times New Roman" w:eastAsia="宋体" w:cs="宋体"/>
          <w:bCs/>
          <w:szCs w:val="21"/>
        </w:rPr>
      </w:pP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法定代表人或授权代表（签字）：</w:t>
      </w: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供应商名称（盖章）：</w:t>
      </w: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微软雅黑" w:hAnsi="微软雅黑" w:eastAsia="宋体"/>
          <w:lang w:eastAsia="zh-CN"/>
        </w:rPr>
      </w:pPr>
      <w:r>
        <w:rPr>
          <w:rFonts w:hint="eastAsia" w:ascii="宋体" w:hAnsi="宋体" w:eastAsia="宋体" w:cs="宋体"/>
          <w:kern w:val="2"/>
          <w:sz w:val="21"/>
          <w:szCs w:val="21"/>
          <w:highlight w:val="none"/>
          <w:lang w:val="en-US" w:eastAsia="zh-CN" w:bidi="ar-SA"/>
        </w:rPr>
        <w:t>日期：年月日</w:t>
      </w:r>
    </w:p>
    <w:p>
      <w:pPr>
        <w:snapToGrid w:val="0"/>
        <w:spacing w:before="120" w:beforeLines="50" w:after="50"/>
        <w:rPr>
          <w:rFonts w:hint="eastAsia" w:ascii="宋体" w:hAnsi="宋体"/>
          <w:b/>
          <w:sz w:val="28"/>
          <w:szCs w:val="28"/>
        </w:rPr>
      </w:pPr>
    </w:p>
    <w:p>
      <w:pPr>
        <w:snapToGrid w:val="0"/>
        <w:spacing w:before="120" w:beforeLines="50" w:after="50"/>
        <w:rPr>
          <w:rFonts w:hint="eastAsia" w:ascii="宋体" w:hAnsi="宋体"/>
          <w:b/>
          <w:sz w:val="28"/>
          <w:szCs w:val="28"/>
        </w:rPr>
      </w:pPr>
    </w:p>
    <w:p>
      <w:pPr>
        <w:snapToGrid w:val="0"/>
        <w:spacing w:before="120" w:beforeLines="50" w:after="50"/>
        <w:rPr>
          <w:rFonts w:hint="eastAsia" w:ascii="宋体" w:hAnsi="宋体"/>
          <w:b/>
          <w:sz w:val="28"/>
          <w:szCs w:val="28"/>
        </w:rPr>
      </w:pPr>
    </w:p>
    <w:p>
      <w:pPr>
        <w:snapToGrid w:val="0"/>
        <w:spacing w:before="120" w:beforeLines="50" w:after="50"/>
        <w:rPr>
          <w:rFonts w:hint="eastAsia" w:ascii="宋体" w:hAnsi="宋体"/>
          <w:b/>
          <w:sz w:val="28"/>
          <w:szCs w:val="28"/>
        </w:rPr>
      </w:pPr>
    </w:p>
    <w:p>
      <w:pPr>
        <w:snapToGrid w:val="0"/>
        <w:spacing w:before="120" w:beforeLines="50" w:after="50"/>
        <w:rPr>
          <w:rFonts w:hint="eastAsia" w:ascii="宋体" w:hAnsi="宋体"/>
          <w:b/>
          <w:sz w:val="28"/>
          <w:szCs w:val="28"/>
        </w:rPr>
      </w:pPr>
    </w:p>
    <w:p>
      <w:pPr>
        <w:snapToGrid w:val="0"/>
        <w:spacing w:before="120" w:beforeLines="50" w:after="50"/>
        <w:rPr>
          <w:rFonts w:hint="eastAsia" w:ascii="宋体" w:hAnsi="宋体"/>
          <w:b/>
          <w:sz w:val="28"/>
          <w:szCs w:val="28"/>
        </w:rPr>
      </w:pPr>
    </w:p>
    <w:p>
      <w:pPr>
        <w:snapToGrid w:val="0"/>
        <w:spacing w:before="120" w:beforeLines="50" w:after="50"/>
        <w:rPr>
          <w:rFonts w:hint="eastAsia" w:ascii="宋体" w:hAnsi="宋体"/>
          <w:b/>
          <w:sz w:val="28"/>
          <w:szCs w:val="28"/>
        </w:rPr>
      </w:pPr>
    </w:p>
    <w:p>
      <w:pPr>
        <w:snapToGrid w:val="0"/>
        <w:spacing w:before="120" w:beforeLines="50" w:after="50"/>
        <w:rPr>
          <w:rFonts w:hint="eastAsia" w:ascii="宋体" w:hAnsi="宋体"/>
          <w:b/>
          <w:sz w:val="28"/>
          <w:szCs w:val="28"/>
        </w:rPr>
      </w:pPr>
    </w:p>
    <w:p>
      <w:pPr>
        <w:snapToGrid w:val="0"/>
        <w:spacing w:before="120" w:beforeLines="50" w:after="50"/>
        <w:rPr>
          <w:rFonts w:hint="eastAsia" w:ascii="宋体" w:hAnsi="宋体"/>
          <w:b/>
          <w:sz w:val="28"/>
          <w:szCs w:val="28"/>
        </w:rPr>
      </w:pPr>
    </w:p>
    <w:p>
      <w:pPr>
        <w:snapToGrid w:val="0"/>
        <w:spacing w:before="120" w:beforeLines="50" w:after="50"/>
        <w:rPr>
          <w:rFonts w:hint="eastAsia" w:ascii="宋体" w:hAnsi="宋体"/>
          <w:b/>
          <w:sz w:val="28"/>
          <w:szCs w:val="28"/>
        </w:rPr>
      </w:pPr>
    </w:p>
    <w:p>
      <w:pPr>
        <w:snapToGrid w:val="0"/>
        <w:spacing w:before="120" w:beforeLines="50" w:after="50"/>
        <w:rPr>
          <w:rFonts w:hint="eastAsia" w:ascii="宋体" w:hAnsi="宋体"/>
          <w:b/>
          <w:sz w:val="28"/>
          <w:szCs w:val="28"/>
        </w:rPr>
      </w:pPr>
    </w:p>
    <w:p>
      <w:pPr>
        <w:snapToGrid w:val="0"/>
        <w:spacing w:before="120" w:beforeLines="50" w:after="50"/>
        <w:rPr>
          <w:rFonts w:hint="eastAsia" w:ascii="宋体" w:hAnsi="宋体"/>
          <w:b/>
          <w:sz w:val="28"/>
          <w:szCs w:val="28"/>
        </w:rPr>
      </w:pPr>
    </w:p>
    <w:p>
      <w:pPr>
        <w:snapToGrid w:val="0"/>
        <w:spacing w:before="120" w:beforeLines="50" w:after="50"/>
        <w:rPr>
          <w:rFonts w:hint="eastAsia" w:ascii="宋体" w:hAnsi="宋体"/>
          <w:b/>
          <w:sz w:val="28"/>
          <w:szCs w:val="28"/>
        </w:rPr>
      </w:pPr>
    </w:p>
    <w:p>
      <w:pPr>
        <w:snapToGrid w:val="0"/>
        <w:spacing w:before="120" w:beforeLines="50" w:after="50"/>
        <w:rPr>
          <w:rFonts w:hint="eastAsia" w:ascii="宋体" w:hAnsi="宋体"/>
          <w:b/>
          <w:sz w:val="28"/>
          <w:szCs w:val="28"/>
        </w:rPr>
      </w:pPr>
    </w:p>
    <w:p>
      <w:pPr>
        <w:snapToGrid w:val="0"/>
        <w:spacing w:before="120" w:beforeLines="50" w:after="50"/>
        <w:rPr>
          <w:rFonts w:hint="eastAsia" w:ascii="宋体" w:hAnsi="宋体"/>
          <w:b/>
          <w:sz w:val="28"/>
          <w:szCs w:val="28"/>
        </w:rPr>
      </w:pPr>
      <w:r>
        <w:rPr>
          <w:rFonts w:hint="eastAsia" w:ascii="宋体" w:hAnsi="宋体"/>
          <w:b/>
          <w:sz w:val="28"/>
          <w:szCs w:val="28"/>
        </w:rPr>
        <w:t>附件：</w:t>
      </w:r>
    </w:p>
    <w:p>
      <w:pPr>
        <w:snapToGrid w:val="0"/>
        <w:spacing w:before="120" w:beforeLines="50" w:after="50"/>
        <w:jc w:val="right"/>
        <w:rPr>
          <w:rFonts w:hint="eastAsia" w:ascii="宋体" w:hAnsi="宋体" w:eastAsia="宋体"/>
          <w:b/>
          <w:sz w:val="32"/>
          <w:szCs w:val="32"/>
          <w:lang w:eastAsia="zh-CN"/>
        </w:rPr>
      </w:pPr>
      <w:r>
        <w:rPr>
          <w:rFonts w:hint="eastAsia" w:ascii="宋体" w:hAnsi="宋体"/>
          <w:b/>
          <w:sz w:val="32"/>
          <w:szCs w:val="32"/>
        </w:rPr>
        <w:t>正本</w:t>
      </w:r>
      <w:r>
        <w:rPr>
          <w:rFonts w:hint="eastAsia" w:ascii="宋体" w:hAnsi="宋体"/>
          <w:b/>
          <w:sz w:val="32"/>
          <w:szCs w:val="32"/>
          <w:lang w:eastAsia="zh-CN"/>
        </w:rPr>
        <w:t>或副本</w:t>
      </w:r>
    </w:p>
    <w:p>
      <w:pPr>
        <w:ind w:right="-110"/>
        <w:jc w:val="center"/>
        <w:rPr>
          <w:rFonts w:ascii="宋体" w:hAnsi="宋体"/>
          <w:spacing w:val="40"/>
          <w:sz w:val="52"/>
          <w:szCs w:val="52"/>
        </w:rPr>
      </w:pPr>
    </w:p>
    <w:p>
      <w:pPr>
        <w:ind w:right="-110"/>
        <w:jc w:val="center"/>
        <w:rPr>
          <w:rFonts w:ascii="宋体" w:hAnsi="宋体"/>
          <w:spacing w:val="40"/>
          <w:sz w:val="32"/>
          <w:szCs w:val="32"/>
        </w:rPr>
      </w:pPr>
      <w:r>
        <w:rPr>
          <w:rFonts w:hint="eastAsia" w:ascii="宋体" w:hAnsi="宋体"/>
          <w:spacing w:val="40"/>
          <w:sz w:val="32"/>
          <w:szCs w:val="32"/>
        </w:rPr>
        <w:t>***项目名称</w:t>
      </w:r>
    </w:p>
    <w:p>
      <w:pPr>
        <w:spacing w:before="240" w:beforeLines="100"/>
        <w:ind w:right="-108"/>
        <w:jc w:val="center"/>
        <w:rPr>
          <w:rFonts w:hint="eastAsia" w:ascii="宋体" w:hAnsi="宋体" w:eastAsia="宋体"/>
          <w:sz w:val="32"/>
          <w:szCs w:val="32"/>
          <w:u w:val="single"/>
          <w:lang w:eastAsia="zh-CN"/>
        </w:rPr>
      </w:pPr>
      <w:r>
        <w:rPr>
          <w:rFonts w:hint="eastAsia" w:ascii="宋体" w:hAnsi="宋体"/>
          <w:sz w:val="32"/>
          <w:szCs w:val="32"/>
        </w:rPr>
        <w:t>项目编号：</w:t>
      </w:r>
    </w:p>
    <w:p>
      <w:pPr>
        <w:spacing w:after="100" w:afterAutospacing="1"/>
        <w:ind w:right="-108"/>
        <w:jc w:val="center"/>
        <w:rPr>
          <w:rFonts w:hint="eastAsia" w:ascii="宋体" w:hAnsi="宋体"/>
          <w:b/>
          <w:spacing w:val="40"/>
          <w:sz w:val="84"/>
          <w:szCs w:val="84"/>
        </w:rPr>
      </w:pPr>
    </w:p>
    <w:p>
      <w:pPr>
        <w:spacing w:after="100" w:afterAutospacing="1"/>
        <w:ind w:right="-108"/>
        <w:jc w:val="center"/>
        <w:rPr>
          <w:rFonts w:ascii="宋体" w:hAnsi="宋体"/>
          <w:b/>
          <w:spacing w:val="40"/>
          <w:sz w:val="84"/>
          <w:szCs w:val="84"/>
        </w:rPr>
      </w:pPr>
    </w:p>
    <w:p>
      <w:pPr>
        <w:spacing w:after="100" w:afterAutospacing="1"/>
        <w:ind w:right="-108"/>
        <w:jc w:val="center"/>
        <w:rPr>
          <w:rFonts w:ascii="宋体" w:hAnsi="宋体"/>
          <w:b/>
          <w:spacing w:val="40"/>
          <w:sz w:val="48"/>
          <w:szCs w:val="48"/>
        </w:rPr>
      </w:pPr>
      <w:r>
        <w:rPr>
          <w:rFonts w:hint="eastAsia" w:ascii="宋体" w:hAnsi="宋体"/>
          <w:b/>
          <w:spacing w:val="40"/>
          <w:sz w:val="48"/>
          <w:szCs w:val="48"/>
        </w:rPr>
        <w:t>报</w:t>
      </w:r>
    </w:p>
    <w:p>
      <w:pPr>
        <w:spacing w:after="100" w:afterAutospacing="1"/>
        <w:ind w:right="-108"/>
        <w:jc w:val="center"/>
        <w:rPr>
          <w:rFonts w:ascii="宋体" w:hAnsi="宋体"/>
          <w:b/>
          <w:spacing w:val="40"/>
          <w:sz w:val="48"/>
          <w:szCs w:val="48"/>
        </w:rPr>
      </w:pPr>
      <w:r>
        <w:rPr>
          <w:rFonts w:hint="eastAsia" w:ascii="宋体" w:hAnsi="宋体"/>
          <w:b/>
          <w:spacing w:val="40"/>
          <w:sz w:val="48"/>
          <w:szCs w:val="48"/>
        </w:rPr>
        <w:t>价</w:t>
      </w:r>
    </w:p>
    <w:p>
      <w:pPr>
        <w:spacing w:after="100" w:afterAutospacing="1"/>
        <w:ind w:right="-108"/>
        <w:jc w:val="center"/>
        <w:rPr>
          <w:rFonts w:ascii="宋体" w:hAnsi="宋体"/>
          <w:b/>
          <w:spacing w:val="40"/>
          <w:sz w:val="48"/>
          <w:szCs w:val="48"/>
        </w:rPr>
      </w:pPr>
      <w:r>
        <w:rPr>
          <w:rFonts w:hint="eastAsia" w:ascii="宋体" w:hAnsi="宋体"/>
          <w:b/>
          <w:spacing w:val="40"/>
          <w:sz w:val="48"/>
          <w:szCs w:val="48"/>
        </w:rPr>
        <w:t>文</w:t>
      </w:r>
    </w:p>
    <w:p>
      <w:pPr>
        <w:spacing w:after="100" w:afterAutospacing="1"/>
        <w:ind w:right="-108"/>
        <w:jc w:val="center"/>
        <w:rPr>
          <w:rFonts w:hint="eastAsia" w:ascii="宋体" w:hAnsi="宋体"/>
          <w:b/>
          <w:spacing w:val="40"/>
          <w:sz w:val="48"/>
          <w:szCs w:val="48"/>
        </w:rPr>
      </w:pPr>
      <w:r>
        <w:rPr>
          <w:rFonts w:hint="eastAsia" w:ascii="宋体" w:hAnsi="宋体"/>
          <w:b/>
          <w:spacing w:val="40"/>
          <w:sz w:val="48"/>
          <w:szCs w:val="48"/>
        </w:rPr>
        <w:t>件</w:t>
      </w:r>
    </w:p>
    <w:p>
      <w:pPr>
        <w:spacing w:after="100" w:afterAutospacing="1"/>
        <w:ind w:right="-108"/>
        <w:jc w:val="center"/>
        <w:rPr>
          <w:rFonts w:hint="eastAsia" w:ascii="宋体" w:hAnsi="宋体"/>
          <w:b/>
          <w:spacing w:val="40"/>
          <w:sz w:val="48"/>
          <w:szCs w:val="48"/>
        </w:rPr>
      </w:pPr>
    </w:p>
    <w:p>
      <w:pPr>
        <w:spacing w:after="100" w:afterAutospacing="1"/>
        <w:ind w:right="-108"/>
        <w:jc w:val="center"/>
        <w:rPr>
          <w:rFonts w:hint="eastAsia" w:ascii="宋体" w:hAnsi="宋体"/>
          <w:b/>
          <w:spacing w:val="40"/>
          <w:sz w:val="48"/>
          <w:szCs w:val="48"/>
        </w:rPr>
      </w:pPr>
    </w:p>
    <w:p>
      <w:pPr>
        <w:spacing w:after="100" w:afterAutospacing="1"/>
        <w:ind w:right="-108"/>
        <w:jc w:val="center"/>
        <w:rPr>
          <w:rFonts w:hint="eastAsia" w:ascii="宋体" w:hAnsi="宋体"/>
          <w:b/>
          <w:spacing w:val="40"/>
          <w:sz w:val="48"/>
          <w:szCs w:val="48"/>
        </w:rPr>
      </w:pPr>
    </w:p>
    <w:p>
      <w:pPr>
        <w:ind w:right="532"/>
        <w:rPr>
          <w:rFonts w:ascii="宋体" w:hAnsi="宋体"/>
          <w:sz w:val="32"/>
          <w:szCs w:val="32"/>
        </w:rPr>
      </w:pPr>
      <w:r>
        <w:rPr>
          <w:rFonts w:hint="eastAsia" w:ascii="宋体" w:hAnsi="宋体"/>
          <w:sz w:val="32"/>
          <w:szCs w:val="32"/>
        </w:rPr>
        <w:t>单位全称（公章）：</w:t>
      </w:r>
    </w:p>
    <w:p>
      <w:pPr>
        <w:ind w:right="-108"/>
        <w:rPr>
          <w:rFonts w:ascii="宋体" w:hAnsi="宋体"/>
          <w:sz w:val="32"/>
          <w:szCs w:val="32"/>
        </w:rPr>
      </w:pPr>
      <w:r>
        <w:rPr>
          <w:rFonts w:hint="eastAsia" w:ascii="宋体" w:hAnsi="宋体"/>
          <w:sz w:val="32"/>
          <w:szCs w:val="32"/>
        </w:rPr>
        <w:t>地址：</w:t>
      </w:r>
    </w:p>
    <w:p>
      <w:pPr>
        <w:ind w:right="-108"/>
        <w:rPr>
          <w:rFonts w:ascii="宋体" w:hAnsi="宋体"/>
          <w:sz w:val="32"/>
          <w:szCs w:val="32"/>
        </w:rPr>
      </w:pPr>
      <w:r>
        <w:rPr>
          <w:rFonts w:hint="eastAsia" w:ascii="宋体" w:hAnsi="宋体"/>
          <w:sz w:val="32"/>
          <w:szCs w:val="32"/>
        </w:rPr>
        <w:t>时间：</w:t>
      </w:r>
    </w:p>
    <w:p>
      <w:pPr>
        <w:pStyle w:val="13"/>
        <w:snapToGrid w:val="0"/>
        <w:ind w:left="-859" w:leftChars="-1190" w:hanging="1640" w:hangingChars="781"/>
        <w:rPr>
          <w:rFonts w:ascii="宋体" w:hAnsi="宋体"/>
          <w:szCs w:val="32"/>
        </w:rPr>
      </w:pPr>
    </w:p>
    <w:p>
      <w:pPr>
        <w:pStyle w:val="13"/>
        <w:snapToGrid w:val="0"/>
        <w:ind w:left="0" w:leftChars="0"/>
        <w:jc w:val="left"/>
        <w:rPr>
          <w:rFonts w:hint="eastAsia" w:ascii="宋体" w:hAnsi="宋体"/>
          <w:szCs w:val="32"/>
        </w:rPr>
      </w:pPr>
    </w:p>
    <w:p>
      <w:pPr>
        <w:rPr>
          <w:rFonts w:hint="eastAsia"/>
        </w:rPr>
      </w:pPr>
    </w:p>
    <w:p>
      <w:pPr>
        <w:pStyle w:val="13"/>
        <w:snapToGrid w:val="0"/>
        <w:ind w:left="0" w:leftChars="0"/>
        <w:jc w:val="left"/>
        <w:rPr>
          <w:rFonts w:hint="eastAsia" w:ascii="宋体" w:hAnsi="宋体"/>
          <w:szCs w:val="32"/>
        </w:rPr>
      </w:pPr>
    </w:p>
    <w:p>
      <w:pPr>
        <w:keepNext w:val="0"/>
        <w:keepLines w:val="0"/>
        <w:pageBreakBefore w:val="0"/>
        <w:widowControl w:val="0"/>
        <w:kinsoku/>
        <w:wordWrap/>
        <w:overflowPunct/>
        <w:topLinePunct w:val="0"/>
        <w:autoSpaceDE/>
        <w:autoSpaceDN/>
        <w:bidi w:val="0"/>
        <w:adjustRightInd/>
        <w:spacing w:line="400" w:lineRule="exact"/>
        <w:ind w:leftChars="0" w:firstLine="422" w:firstLineChars="200"/>
        <w:textAlignment w:val="auto"/>
        <w:rPr>
          <w:rFonts w:hint="eastAsia" w:ascii="宋体" w:hAnsi="宋体"/>
          <w:b/>
          <w:szCs w:val="21"/>
        </w:rPr>
      </w:pPr>
      <w:r>
        <w:rPr>
          <w:rFonts w:hint="eastAsia" w:ascii="宋体" w:hAnsi="宋体"/>
          <w:b/>
          <w:szCs w:val="21"/>
          <w:lang w:val="en-US" w:eastAsia="zh-CN"/>
        </w:rPr>
        <w:t>4</w:t>
      </w:r>
      <w:r>
        <w:rPr>
          <w:rFonts w:hint="eastAsia" w:ascii="宋体" w:hAnsi="宋体"/>
          <w:b/>
          <w:szCs w:val="21"/>
        </w:rPr>
        <w:t>.报价文件：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kern w:val="1"/>
          <w:szCs w:val="21"/>
          <w:highlight w:val="none"/>
        </w:rPr>
      </w:pPr>
      <w:r>
        <w:rPr>
          <w:rFonts w:hint="eastAsia" w:ascii="宋体" w:hAnsi="宋体" w:eastAsia="宋体" w:cs="宋体"/>
          <w:kern w:val="1"/>
          <w:szCs w:val="21"/>
          <w:highlight w:val="none"/>
        </w:rPr>
        <w:t>（1）</w:t>
      </w:r>
      <w:r>
        <w:rPr>
          <w:rFonts w:hint="eastAsia" w:ascii="宋体" w:hAnsi="宋体" w:cs="宋体"/>
          <w:kern w:val="1"/>
          <w:szCs w:val="21"/>
          <w:highlight w:val="none"/>
          <w:lang w:val="en-US" w:eastAsia="zh-CN"/>
        </w:rPr>
        <w:t>报价</w:t>
      </w:r>
      <w:r>
        <w:rPr>
          <w:rFonts w:hint="eastAsia" w:ascii="宋体" w:hAnsi="宋体" w:eastAsia="宋体" w:cs="宋体"/>
          <w:kern w:val="1"/>
          <w:szCs w:val="21"/>
          <w:highlight w:val="none"/>
        </w:rPr>
        <w:t>一览表（格式见附件）；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kern w:val="1"/>
          <w:szCs w:val="21"/>
          <w:highlight w:val="none"/>
          <w:lang w:eastAsia="zh-CN"/>
        </w:rPr>
      </w:pPr>
      <w:r>
        <w:rPr>
          <w:rFonts w:hint="eastAsia" w:ascii="宋体" w:hAnsi="宋体" w:eastAsia="宋体" w:cs="宋体"/>
          <w:kern w:val="1"/>
          <w:szCs w:val="21"/>
          <w:highlight w:val="none"/>
          <w:lang w:eastAsia="zh-CN"/>
        </w:rPr>
        <w:t>（</w:t>
      </w:r>
      <w:r>
        <w:rPr>
          <w:rFonts w:hint="eastAsia" w:ascii="宋体" w:hAnsi="宋体" w:cs="宋体"/>
          <w:kern w:val="1"/>
          <w:szCs w:val="21"/>
          <w:highlight w:val="none"/>
          <w:lang w:val="en-US" w:eastAsia="zh-CN"/>
        </w:rPr>
        <w:t>2）供应商</w:t>
      </w:r>
      <w:r>
        <w:rPr>
          <w:rFonts w:hint="eastAsia" w:ascii="宋体" w:hAnsi="宋体" w:eastAsia="宋体" w:cs="宋体"/>
          <w:kern w:val="1"/>
          <w:szCs w:val="21"/>
          <w:highlight w:val="none"/>
        </w:rPr>
        <w:t>认为需要的其他文件资料</w:t>
      </w:r>
      <w:r>
        <w:rPr>
          <w:rFonts w:hint="eastAsia" w:ascii="宋体" w:hAnsi="宋体" w:eastAsia="宋体" w:cs="宋体"/>
          <w:kern w:val="1"/>
          <w:szCs w:val="21"/>
          <w:highlight w:val="none"/>
          <w:lang w:eastAsia="zh-CN"/>
        </w:rPr>
        <w:t>；</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w:t>
      </w:r>
      <w:r>
        <w:rPr>
          <w:rFonts w:hint="eastAsia" w:ascii="宋体" w:hAnsi="宋体"/>
          <w:b/>
          <w:bCs/>
          <w:szCs w:val="21"/>
        </w:rPr>
        <w:t>注：法定代表人授权委托书、投标声明书、报价汇总表必须由相应代表人签名并加盖单位公章。资信及商务文件和技术文件中不得出现价格信息，否则以无效标处理。</w:t>
      </w:r>
    </w:p>
    <w:p>
      <w:pPr>
        <w:snapToGrid w:val="0"/>
        <w:spacing w:before="50" w:after="50"/>
        <w:rPr>
          <w:rFonts w:hint="eastAsia" w:ascii="宋体" w:hAnsi="宋体"/>
          <w:sz w:val="28"/>
          <w:szCs w:val="28"/>
        </w:rPr>
      </w:pPr>
    </w:p>
    <w:p>
      <w:pPr>
        <w:rPr>
          <w:rFonts w:hint="eastAsia"/>
        </w:rPr>
      </w:pPr>
    </w:p>
    <w:bookmarkEnd w:id="34"/>
    <w:p>
      <w:pPr>
        <w:snapToGrid w:val="0"/>
        <w:spacing w:before="50" w:after="240"/>
        <w:jc w:val="center"/>
        <w:rPr>
          <w:rFonts w:ascii="宋体" w:hAnsi="宋体"/>
          <w:b/>
          <w:sz w:val="36"/>
          <w:szCs w:val="36"/>
        </w:rPr>
      </w:pPr>
      <w:r>
        <w:rPr>
          <w:rFonts w:hint="eastAsia" w:ascii="宋体" w:hAnsi="宋体"/>
          <w:b/>
          <w:sz w:val="36"/>
          <w:szCs w:val="36"/>
          <w:lang w:val="en-US" w:eastAsia="zh-CN"/>
        </w:rPr>
        <w:t>报价</w:t>
      </w:r>
      <w:r>
        <w:rPr>
          <w:rFonts w:hint="eastAsia" w:ascii="宋体" w:hAnsi="宋体"/>
          <w:b/>
          <w:sz w:val="36"/>
          <w:szCs w:val="36"/>
        </w:rPr>
        <w:t>一览表</w:t>
      </w:r>
    </w:p>
    <w:p>
      <w:pPr>
        <w:snapToGrid w:val="0"/>
        <w:ind w:firstLine="420" w:firstLineChars="200"/>
        <w:rPr>
          <w:rFonts w:ascii="宋体" w:hAnsi="宋体"/>
          <w:szCs w:val="32"/>
        </w:rPr>
      </w:pPr>
      <w:r>
        <w:rPr>
          <w:rFonts w:hint="eastAsia" w:ascii="宋体" w:hAnsi="宋体"/>
          <w:szCs w:val="32"/>
        </w:rPr>
        <w:t>供应商全称（公章）：</w:t>
      </w:r>
      <w:r>
        <w:rPr>
          <w:rFonts w:hint="eastAsia" w:ascii="宋体" w:hAnsi="宋体"/>
          <w:szCs w:val="32"/>
          <w:lang w:val="en-US" w:eastAsia="zh-CN"/>
        </w:rPr>
        <w:t>项目</w:t>
      </w:r>
      <w:r>
        <w:rPr>
          <w:rFonts w:hint="eastAsia" w:ascii="宋体" w:hAnsi="宋体"/>
          <w:szCs w:val="32"/>
        </w:rPr>
        <w:t>编号</w:t>
      </w:r>
      <w:r>
        <w:rPr>
          <w:rFonts w:hint="eastAsia" w:ascii="宋体" w:hAnsi="宋体"/>
          <w:szCs w:val="32"/>
          <w:u w:val="single"/>
        </w:rPr>
        <w:t>：</w:t>
      </w:r>
      <w:r>
        <w:rPr>
          <w:rFonts w:hint="eastAsia" w:ascii="宋体" w:hAnsi="宋体"/>
          <w:szCs w:val="32"/>
        </w:rPr>
        <w:t>单位</w:t>
      </w:r>
      <w:r>
        <w:rPr>
          <w:rFonts w:hint="eastAsia" w:ascii="宋体" w:hAnsi="宋体" w:cs="宋体"/>
          <w:color w:val="000000"/>
          <w:kern w:val="0"/>
          <w:szCs w:val="21"/>
        </w:rPr>
        <w:t>（元</w:t>
      </w:r>
      <w:r>
        <w:rPr>
          <w:rFonts w:hint="eastAsia" w:ascii="宋体" w:hAnsi="宋体" w:cs="宋体"/>
          <w:color w:val="000000"/>
          <w:kern w:val="0"/>
          <w:szCs w:val="21"/>
          <w:lang w:val="en-US" w:eastAsia="zh-CN"/>
        </w:rPr>
        <w:t>或%</w:t>
      </w:r>
      <w:r>
        <w:rPr>
          <w:rFonts w:hint="eastAsia" w:ascii="宋体" w:hAnsi="宋体" w:cs="宋体"/>
          <w:color w:val="000000"/>
          <w:kern w:val="0"/>
          <w:szCs w:val="21"/>
        </w:rPr>
        <w:t>）</w:t>
      </w:r>
    </w:p>
    <w:tbl>
      <w:tblPr>
        <w:tblStyle w:val="2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3906"/>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5000" w:type="pct"/>
            <w:gridSpan w:val="3"/>
            <w:noWrap w:val="0"/>
            <w:vAlign w:val="top"/>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标包一、二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454" w:type="pct"/>
            <w:noWrap w:val="0"/>
            <w:vAlign w:val="top"/>
          </w:tcPr>
          <w:p>
            <w:pPr>
              <w:snapToGrid w:val="0"/>
              <w:spacing w:before="50" w:after="50" w:line="400" w:lineRule="exact"/>
              <w:jc w:val="center"/>
              <w:rPr>
                <w:rFonts w:hint="eastAsia"/>
                <w:szCs w:val="32"/>
              </w:rPr>
            </w:pPr>
            <w:r>
              <w:rPr>
                <w:rFonts w:hint="eastAsia"/>
                <w:szCs w:val="32"/>
              </w:rPr>
              <w:t>序号</w:t>
            </w:r>
          </w:p>
        </w:tc>
        <w:tc>
          <w:tcPr>
            <w:tcW w:w="2105" w:type="pct"/>
            <w:noWrap w:val="0"/>
            <w:vAlign w:val="center"/>
          </w:tcPr>
          <w:p>
            <w:pPr>
              <w:snapToGrid w:val="0"/>
              <w:spacing w:before="50" w:after="50" w:line="400" w:lineRule="exact"/>
              <w:jc w:val="center"/>
              <w:rPr>
                <w:szCs w:val="32"/>
              </w:rPr>
            </w:pPr>
            <w:r>
              <w:rPr>
                <w:rFonts w:hint="eastAsia"/>
                <w:szCs w:val="32"/>
                <w:lang w:val="en-US" w:eastAsia="zh-CN"/>
              </w:rPr>
              <w:t>内容名称</w:t>
            </w:r>
          </w:p>
        </w:tc>
        <w:tc>
          <w:tcPr>
            <w:tcW w:w="2439" w:type="pct"/>
            <w:noWrap w:val="0"/>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rPr>
              <w:t>报</w:t>
            </w:r>
            <w:r>
              <w:rPr>
                <w:rFonts w:hint="eastAsia" w:ascii="宋体" w:hAnsi="宋体" w:cs="宋体"/>
                <w:color w:val="000000"/>
                <w:kern w:val="0"/>
                <w:szCs w:val="21"/>
                <w:lang w:val="en-US" w:eastAsia="zh-CN"/>
              </w:rPr>
              <w:t>价响应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454" w:type="pct"/>
            <w:noWrap w:val="0"/>
            <w:vAlign w:val="center"/>
          </w:tcPr>
          <w:p>
            <w:pPr>
              <w:snapToGrid w:val="0"/>
              <w:spacing w:line="380" w:lineRule="atLeast"/>
              <w:jc w:val="center"/>
              <w:rPr>
                <w:rFonts w:hint="eastAsia" w:ascii="宋体" w:hAnsi="宋体" w:eastAsia="宋体" w:cs="Arial"/>
                <w:color w:val="000000"/>
                <w:kern w:val="2"/>
                <w:sz w:val="21"/>
                <w:szCs w:val="21"/>
                <w:lang w:val="en-US" w:eastAsia="zh-CN" w:bidi="ar-SA"/>
              </w:rPr>
            </w:pPr>
            <w:r>
              <w:rPr>
                <w:rFonts w:hint="eastAsia" w:ascii="宋体" w:hAnsi="宋体" w:cs="Arial"/>
                <w:color w:val="000000"/>
                <w:szCs w:val="21"/>
              </w:rPr>
              <w:t>1</w:t>
            </w:r>
          </w:p>
        </w:tc>
        <w:tc>
          <w:tcPr>
            <w:tcW w:w="2105" w:type="pct"/>
            <w:noWrap w:val="0"/>
            <w:vAlign w:val="center"/>
          </w:tcPr>
          <w:p>
            <w:pPr>
              <w:snapToGrid w:val="0"/>
              <w:spacing w:before="50" w:after="50" w:line="400" w:lineRule="exact"/>
              <w:jc w:val="center"/>
              <w:rPr>
                <w:rFonts w:hint="default" w:eastAsia="宋体"/>
                <w:szCs w:val="32"/>
                <w:lang w:val="en-US" w:eastAsia="zh-CN"/>
              </w:rPr>
            </w:pPr>
            <w:r>
              <w:rPr>
                <w:rFonts w:hint="eastAsia"/>
                <w:szCs w:val="32"/>
                <w:lang w:val="en-US" w:eastAsia="zh-CN"/>
              </w:rPr>
              <w:t>总体优惠率（以此项进行报价评审）</w:t>
            </w:r>
          </w:p>
        </w:tc>
        <w:tc>
          <w:tcPr>
            <w:tcW w:w="2439" w:type="pct"/>
            <w:noWrap w:val="0"/>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454" w:type="pct"/>
            <w:noWrap w:val="0"/>
            <w:vAlign w:val="center"/>
          </w:tcPr>
          <w:p>
            <w:pPr>
              <w:snapToGrid w:val="0"/>
              <w:spacing w:line="380" w:lineRule="atLeast"/>
              <w:jc w:val="center"/>
              <w:rPr>
                <w:rFonts w:hint="eastAsia" w:ascii="宋体" w:hAnsi="宋体" w:eastAsia="宋体" w:cs="Arial"/>
                <w:color w:val="000000"/>
                <w:kern w:val="2"/>
                <w:sz w:val="21"/>
                <w:szCs w:val="21"/>
                <w:lang w:val="en-US" w:eastAsia="zh-CN" w:bidi="ar-SA"/>
              </w:rPr>
            </w:pPr>
            <w:r>
              <w:rPr>
                <w:rFonts w:hint="eastAsia" w:ascii="宋体" w:hAnsi="宋体" w:cs="Arial"/>
                <w:color w:val="000000"/>
                <w:szCs w:val="21"/>
                <w:lang w:val="en-US" w:eastAsia="zh-CN"/>
              </w:rPr>
              <w:t>2</w:t>
            </w:r>
          </w:p>
        </w:tc>
        <w:tc>
          <w:tcPr>
            <w:tcW w:w="2105" w:type="pct"/>
            <w:noWrap w:val="0"/>
            <w:vAlign w:val="center"/>
          </w:tcPr>
          <w:p>
            <w:pPr>
              <w:snapToGrid w:val="0"/>
              <w:spacing w:before="50" w:after="50" w:line="400" w:lineRule="exact"/>
              <w:jc w:val="center"/>
              <w:rPr>
                <w:rFonts w:hint="default" w:ascii="Times New Roman" w:hAnsi="Times New Roman" w:eastAsia="宋体" w:cs="Times New Roman"/>
                <w:kern w:val="2"/>
                <w:sz w:val="21"/>
                <w:szCs w:val="32"/>
                <w:lang w:val="en-US" w:eastAsia="zh-CN" w:bidi="ar-SA"/>
              </w:rPr>
            </w:pPr>
            <w:r>
              <w:rPr>
                <w:rFonts w:hint="eastAsia" w:ascii="宋体" w:hAnsi="宋体" w:cs="宋体"/>
                <w:szCs w:val="21"/>
                <w:lang w:val="en-US" w:eastAsia="zh-CN"/>
              </w:rPr>
              <w:t>计时优惠率</w:t>
            </w:r>
          </w:p>
        </w:tc>
        <w:tc>
          <w:tcPr>
            <w:tcW w:w="2439" w:type="pct"/>
            <w:noWrap w:val="0"/>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454" w:type="pct"/>
            <w:noWrap w:val="0"/>
            <w:vAlign w:val="center"/>
          </w:tcPr>
          <w:p>
            <w:pPr>
              <w:snapToGrid w:val="0"/>
              <w:spacing w:line="380" w:lineRule="atLeast"/>
              <w:jc w:val="center"/>
              <w:rPr>
                <w:rFonts w:hint="eastAsia" w:ascii="宋体" w:hAnsi="宋体" w:eastAsia="宋体" w:cs="Arial"/>
                <w:color w:val="000000"/>
                <w:kern w:val="2"/>
                <w:sz w:val="21"/>
                <w:szCs w:val="21"/>
                <w:lang w:val="en-US" w:eastAsia="zh-CN" w:bidi="ar-SA"/>
              </w:rPr>
            </w:pPr>
            <w:r>
              <w:rPr>
                <w:rFonts w:hint="eastAsia" w:ascii="宋体" w:hAnsi="宋体" w:cs="Arial"/>
                <w:color w:val="000000"/>
                <w:szCs w:val="21"/>
                <w:lang w:val="en-US" w:eastAsia="zh-CN"/>
              </w:rPr>
              <w:t>3</w:t>
            </w:r>
          </w:p>
        </w:tc>
        <w:tc>
          <w:tcPr>
            <w:tcW w:w="2105" w:type="pct"/>
            <w:noWrap w:val="0"/>
            <w:vAlign w:val="center"/>
          </w:tcPr>
          <w:p>
            <w:pPr>
              <w:snapToGrid w:val="0"/>
              <w:spacing w:before="50" w:after="50" w:line="400" w:lineRule="exact"/>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计件优惠率</w:t>
            </w:r>
          </w:p>
        </w:tc>
        <w:tc>
          <w:tcPr>
            <w:tcW w:w="2439" w:type="pct"/>
            <w:noWrap w:val="0"/>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454" w:type="pct"/>
            <w:noWrap w:val="0"/>
            <w:vAlign w:val="center"/>
          </w:tcPr>
          <w:p>
            <w:pPr>
              <w:snapToGrid w:val="0"/>
              <w:spacing w:line="380" w:lineRule="atLeast"/>
              <w:jc w:val="center"/>
              <w:rPr>
                <w:rFonts w:hint="default" w:ascii="宋体" w:hAnsi="宋体" w:eastAsia="宋体" w:cs="Arial"/>
                <w:color w:val="000000"/>
                <w:kern w:val="2"/>
                <w:sz w:val="21"/>
                <w:szCs w:val="21"/>
                <w:lang w:val="en-US" w:eastAsia="zh-CN" w:bidi="ar-SA"/>
              </w:rPr>
            </w:pPr>
            <w:r>
              <w:rPr>
                <w:rFonts w:hint="eastAsia" w:ascii="宋体" w:hAnsi="宋体" w:cs="Arial"/>
                <w:color w:val="000000"/>
                <w:kern w:val="2"/>
                <w:sz w:val="21"/>
                <w:szCs w:val="21"/>
                <w:lang w:val="en-US" w:eastAsia="zh-CN" w:bidi="ar-SA"/>
              </w:rPr>
              <w:t>4</w:t>
            </w:r>
          </w:p>
        </w:tc>
        <w:tc>
          <w:tcPr>
            <w:tcW w:w="2105" w:type="pct"/>
            <w:noWrap w:val="0"/>
            <w:vAlign w:val="center"/>
          </w:tcPr>
          <w:p>
            <w:pPr>
              <w:snapToGrid w:val="0"/>
              <w:spacing w:before="50" w:after="50" w:line="400" w:lineRule="exact"/>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按金额优惠率</w:t>
            </w:r>
          </w:p>
        </w:tc>
        <w:tc>
          <w:tcPr>
            <w:tcW w:w="2439" w:type="pct"/>
            <w:noWrap w:val="0"/>
            <w:vAlign w:val="center"/>
          </w:tcPr>
          <w:p>
            <w:pPr>
              <w:widowControl/>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454" w:type="pct"/>
            <w:noWrap w:val="0"/>
            <w:vAlign w:val="center"/>
          </w:tcPr>
          <w:p>
            <w:pPr>
              <w:snapToGrid w:val="0"/>
              <w:spacing w:line="380" w:lineRule="atLeast"/>
              <w:jc w:val="center"/>
              <w:rPr>
                <w:rFonts w:hint="default" w:ascii="宋体" w:hAnsi="宋体" w:cs="Arial"/>
                <w:color w:val="000000"/>
                <w:szCs w:val="21"/>
                <w:lang w:val="en-US" w:eastAsia="zh-CN"/>
              </w:rPr>
            </w:pPr>
            <w:r>
              <w:rPr>
                <w:rFonts w:hint="eastAsia" w:ascii="宋体" w:hAnsi="宋体" w:cs="Arial"/>
                <w:color w:val="000000"/>
                <w:szCs w:val="21"/>
                <w:lang w:val="en-US" w:eastAsia="zh-CN"/>
              </w:rPr>
              <w:t>说明</w:t>
            </w:r>
          </w:p>
        </w:tc>
        <w:tc>
          <w:tcPr>
            <w:tcW w:w="4545" w:type="pct"/>
            <w:gridSpan w:val="2"/>
            <w:noWrap w:val="0"/>
            <w:vAlign w:val="center"/>
          </w:tcPr>
          <w:p>
            <w:pPr>
              <w:widowControl/>
              <w:jc w:val="both"/>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1.本项目只</w:t>
            </w:r>
            <w:r>
              <w:rPr>
                <w:rFonts w:hint="eastAsia" w:ascii="宋体" w:hAnsi="宋体" w:eastAsia="宋体" w:cs="宋体"/>
                <w:color w:val="auto"/>
                <w:sz w:val="21"/>
                <w:szCs w:val="21"/>
                <w:lang w:val="en-US" w:eastAsia="zh-CN"/>
              </w:rPr>
              <w:t>根据供应商</w:t>
            </w:r>
            <w:r>
              <w:rPr>
                <w:rFonts w:hint="eastAsia" w:ascii="宋体" w:hAnsi="宋体" w:cs="宋体"/>
                <w:color w:val="auto"/>
                <w:sz w:val="21"/>
                <w:szCs w:val="21"/>
                <w:lang w:val="en-US" w:eastAsia="zh-CN"/>
              </w:rPr>
              <w:t>总体优惠率</w:t>
            </w:r>
            <w:r>
              <w:rPr>
                <w:rFonts w:hint="eastAsia" w:ascii="宋体" w:hAnsi="宋体" w:eastAsia="宋体" w:cs="宋体"/>
                <w:color w:val="auto"/>
                <w:sz w:val="21"/>
                <w:szCs w:val="21"/>
                <w:lang w:val="en-US" w:eastAsia="zh-CN"/>
              </w:rPr>
              <w:t>报价从</w:t>
            </w:r>
            <w:r>
              <w:rPr>
                <w:rFonts w:hint="eastAsia" w:ascii="宋体" w:hAnsi="宋体" w:cs="宋体"/>
                <w:color w:val="auto"/>
                <w:sz w:val="21"/>
                <w:szCs w:val="21"/>
                <w:lang w:val="en-US" w:eastAsia="zh-CN"/>
              </w:rPr>
              <w:t>高</w:t>
            </w:r>
            <w:r>
              <w:rPr>
                <w:rFonts w:hint="eastAsia" w:ascii="宋体" w:hAnsi="宋体" w:eastAsia="宋体" w:cs="宋体"/>
                <w:color w:val="auto"/>
                <w:sz w:val="21"/>
                <w:szCs w:val="21"/>
                <w:lang w:val="en-US" w:eastAsia="zh-CN"/>
              </w:rPr>
              <w:t>到</w:t>
            </w:r>
            <w:r>
              <w:rPr>
                <w:rFonts w:hint="eastAsia" w:ascii="宋体" w:hAnsi="宋体" w:cs="宋体"/>
                <w:color w:val="auto"/>
                <w:sz w:val="21"/>
                <w:szCs w:val="21"/>
                <w:lang w:val="en-US" w:eastAsia="zh-CN"/>
              </w:rPr>
              <w:t>低</w:t>
            </w:r>
            <w:r>
              <w:rPr>
                <w:rFonts w:hint="eastAsia" w:ascii="宋体" w:hAnsi="宋体" w:eastAsia="宋体" w:cs="宋体"/>
                <w:color w:val="auto"/>
                <w:sz w:val="21"/>
                <w:szCs w:val="21"/>
                <w:lang w:val="en-US" w:eastAsia="zh-CN"/>
              </w:rPr>
              <w:t>进行排序</w:t>
            </w:r>
            <w:r>
              <w:rPr>
                <w:rFonts w:hint="eastAsia" w:ascii="宋体" w:hAnsi="宋体" w:cs="宋体"/>
                <w:color w:val="auto"/>
                <w:sz w:val="21"/>
                <w:szCs w:val="21"/>
                <w:lang w:val="en-US" w:eastAsia="zh-CN"/>
              </w:rPr>
              <w:t>进行报价评审；</w:t>
            </w:r>
          </w:p>
          <w:p>
            <w:pPr>
              <w:widowControl/>
              <w:jc w:val="both"/>
              <w:rPr>
                <w:rFonts w:hint="default" w:ascii="宋体" w:hAnsi="宋体" w:cs="宋体"/>
                <w:color w:val="000000"/>
                <w:kern w:val="0"/>
                <w:szCs w:val="21"/>
                <w:lang w:val="en-US" w:eastAsia="zh-CN"/>
              </w:rPr>
            </w:pPr>
            <w:r>
              <w:rPr>
                <w:rFonts w:hint="eastAsia" w:ascii="宋体" w:hAnsi="宋体" w:cs="宋体"/>
                <w:b/>
                <w:bCs/>
                <w:color w:val="FF0000"/>
                <w:sz w:val="21"/>
                <w:szCs w:val="21"/>
                <w:lang w:val="en-US" w:eastAsia="zh-CN"/>
              </w:rPr>
              <w:t>2.2-4项优惠率至少有一项须小于整体优惠率（否则视为无效）；各项优惠率最高限制为99%（即超过99%将导致报价无效）；优惠率如有小数位的报价有且只允许保留一位小数（例10.1%）（否则视为无效）。</w:t>
            </w:r>
          </w:p>
        </w:tc>
      </w:tr>
    </w:tbl>
    <w:p>
      <w:pPr>
        <w:snapToGrid w:val="0"/>
        <w:spacing w:before="50" w:after="50"/>
        <w:ind w:firstLine="210" w:firstLineChars="100"/>
        <w:jc w:val="left"/>
        <w:rPr>
          <w:rFonts w:hint="eastAsia" w:ascii="宋体" w:hAnsi="宋体"/>
          <w:szCs w:val="32"/>
        </w:rPr>
      </w:pPr>
      <w:r>
        <w:rPr>
          <w:rFonts w:hint="eastAsia" w:ascii="宋体" w:hAnsi="宋体"/>
          <w:szCs w:val="32"/>
        </w:rPr>
        <w:t>注:</w:t>
      </w:r>
    </w:p>
    <w:p>
      <w:pPr>
        <w:snapToGrid w:val="0"/>
        <w:spacing w:before="50" w:after="50"/>
        <w:jc w:val="left"/>
        <w:rPr>
          <w:rFonts w:ascii="宋体" w:hAnsi="宋体"/>
          <w:szCs w:val="32"/>
        </w:rPr>
      </w:pPr>
      <w:r>
        <w:rPr>
          <w:rFonts w:hint="eastAsia" w:ascii="宋体" w:hAnsi="宋体"/>
          <w:szCs w:val="32"/>
        </w:rPr>
        <w:t>1、此表报价单不得涂改，请按规定要求填报。</w:t>
      </w:r>
    </w:p>
    <w:p>
      <w:pPr>
        <w:snapToGrid w:val="0"/>
        <w:spacing w:before="50" w:after="50"/>
        <w:jc w:val="left"/>
        <w:rPr>
          <w:rFonts w:ascii="宋体" w:hAnsi="宋体"/>
          <w:szCs w:val="32"/>
        </w:rPr>
      </w:pPr>
      <w:r>
        <w:rPr>
          <w:rFonts w:hint="eastAsia" w:ascii="宋体" w:hAnsi="宋体"/>
          <w:szCs w:val="32"/>
        </w:rPr>
        <w:t>2、</w:t>
      </w:r>
      <w:r>
        <w:rPr>
          <w:rFonts w:hint="eastAsia" w:ascii="宋体" w:hAnsi="宋体"/>
          <w:szCs w:val="32"/>
          <w:lang w:val="en-US" w:eastAsia="zh-CN"/>
        </w:rPr>
        <w:t>本报价应充分统筹考虑到后续项目</w:t>
      </w:r>
      <w:r>
        <w:rPr>
          <w:rFonts w:hint="eastAsia" w:ascii="宋体" w:hAnsi="宋体"/>
          <w:szCs w:val="32"/>
        </w:rPr>
        <w:t>税费及其他费用。</w:t>
      </w:r>
    </w:p>
    <w:p>
      <w:pPr>
        <w:snapToGrid w:val="0"/>
        <w:spacing w:before="50" w:after="50"/>
        <w:jc w:val="left"/>
        <w:rPr>
          <w:rFonts w:ascii="宋体" w:hAnsi="宋体"/>
          <w:szCs w:val="32"/>
        </w:rPr>
      </w:pP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法定代表人或授权代表（签字）：</w:t>
      </w: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供应商名称（盖章）：</w:t>
      </w: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微软雅黑" w:hAnsi="微软雅黑" w:eastAsia="宋体"/>
          <w:lang w:eastAsia="zh-CN"/>
        </w:rPr>
      </w:pPr>
      <w:r>
        <w:rPr>
          <w:rFonts w:hint="eastAsia" w:ascii="宋体" w:hAnsi="宋体" w:eastAsia="宋体" w:cs="宋体"/>
          <w:kern w:val="2"/>
          <w:sz w:val="21"/>
          <w:szCs w:val="21"/>
          <w:highlight w:val="none"/>
          <w:lang w:val="en-US" w:eastAsia="zh-CN" w:bidi="ar-SA"/>
        </w:rPr>
        <w:t>日期：年月日</w:t>
      </w:r>
    </w:p>
    <w:p>
      <w:pPr>
        <w:snapToGrid w:val="0"/>
        <w:spacing w:before="50" w:after="50"/>
        <w:ind w:left="1155" w:leftChars="400" w:hanging="315" w:hangingChars="150"/>
        <w:jc w:val="left"/>
        <w:rPr>
          <w:rFonts w:ascii="宋体" w:hAnsi="宋体"/>
          <w:szCs w:val="32"/>
        </w:rPr>
      </w:pPr>
    </w:p>
    <w:p>
      <w:pPr>
        <w:snapToGrid w:val="0"/>
        <w:spacing w:before="50" w:after="50"/>
        <w:ind w:left="1155" w:leftChars="400" w:hanging="315" w:hangingChars="150"/>
        <w:jc w:val="left"/>
        <w:rPr>
          <w:rFonts w:ascii="宋体" w:hAnsi="宋体"/>
          <w:szCs w:val="32"/>
        </w:rPr>
      </w:pPr>
    </w:p>
    <w:p>
      <w:pPr>
        <w:snapToGrid w:val="0"/>
        <w:spacing w:before="50" w:after="50"/>
        <w:ind w:left="1155" w:leftChars="400" w:hanging="315" w:hangingChars="150"/>
        <w:jc w:val="left"/>
        <w:rPr>
          <w:rFonts w:ascii="宋体" w:hAnsi="宋体"/>
          <w:szCs w:val="32"/>
        </w:rPr>
      </w:pPr>
    </w:p>
    <w:p>
      <w:pPr>
        <w:snapToGrid w:val="0"/>
        <w:spacing w:before="50" w:after="50"/>
        <w:ind w:left="1155" w:leftChars="400" w:hanging="315" w:hangingChars="150"/>
        <w:jc w:val="left"/>
        <w:rPr>
          <w:rFonts w:ascii="宋体" w:hAnsi="宋体"/>
          <w:szCs w:val="32"/>
        </w:rPr>
      </w:pPr>
    </w:p>
    <w:p>
      <w:pPr>
        <w:snapToGrid w:val="0"/>
        <w:spacing w:before="50" w:after="50"/>
        <w:ind w:left="1155" w:leftChars="400" w:hanging="315" w:hangingChars="150"/>
        <w:jc w:val="left"/>
        <w:rPr>
          <w:rFonts w:ascii="宋体" w:hAnsi="宋体"/>
          <w:szCs w:val="32"/>
        </w:rPr>
      </w:pPr>
    </w:p>
    <w:p>
      <w:pPr>
        <w:snapToGrid w:val="0"/>
        <w:spacing w:before="50" w:after="50"/>
        <w:ind w:left="1155" w:leftChars="400" w:hanging="315" w:hangingChars="150"/>
        <w:jc w:val="left"/>
        <w:rPr>
          <w:rFonts w:hint="eastAsia" w:ascii="宋体" w:hAnsi="宋体"/>
          <w:szCs w:val="32"/>
        </w:rPr>
      </w:pPr>
    </w:p>
    <w:sectPr>
      <w:headerReference r:id="rId5" w:type="default"/>
      <w:footerReference r:id="rId6" w:type="default"/>
      <w:pgSz w:w="11906" w:h="16838"/>
      <w:pgMar w:top="1418" w:right="1418" w:bottom="1304" w:left="1418"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swiss"/>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00" w:usb3="00000000" w:csb0="003E0000"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wps:spPr>
                    <wps:txbx>
                      <w:txbxContent>
                        <w:p>
                          <w:pPr>
                            <w:pStyle w:val="16"/>
                            <w:jc w:val="center"/>
                          </w:pPr>
                          <w:r>
                            <w:fldChar w:fldCharType="begin"/>
                          </w:r>
                          <w:r>
                            <w:instrText xml:space="preserve"> PAGE   \* MERGEFORMAT </w:instrText>
                          </w:r>
                          <w:r>
                            <w:fldChar w:fldCharType="separate"/>
                          </w:r>
                          <w:r>
                            <w:rPr>
                              <w:lang w:val="zh-CN"/>
                            </w:rPr>
                            <w:t>29</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wOFPHUAAAAAgEAAA8AAAAAAAAAAQAgAAAA&#10;IgAAAGRycy9kb3ducmV2LnhtbFBLAQIUABQAAAAIAIdO4kChLclc1gEAAKADAAAOAAAAAAAAAAEA&#10;IAAAACMBAABkcnMvZTJvRG9jLnhtbFBLBQYAAAAABgAGAFkBAABrBQAAAAA=&#10;">
              <v:fill on="f" focussize="0,0"/>
              <v:stroke on="f" weight="1.25pt"/>
              <v:imagedata o:title=""/>
              <o:lock v:ext="edit" aspectratio="f"/>
              <v:textbox inset="0mm,0mm,0mm,0mm" style="mso-fit-shape-to-text:t;">
                <w:txbxContent>
                  <w:p>
                    <w:pPr>
                      <w:pStyle w:val="16"/>
                      <w:jc w:val="center"/>
                    </w:pPr>
                    <w:r>
                      <w:fldChar w:fldCharType="begin"/>
                    </w:r>
                    <w:r>
                      <w:instrText xml:space="preserve"> PAGE   \* MERGEFORMAT </w:instrText>
                    </w:r>
                    <w:r>
                      <w:fldChar w:fldCharType="separate"/>
                    </w:r>
                    <w:r>
                      <w:rPr>
                        <w:lang w:val="zh-CN"/>
                      </w:rPr>
                      <w:t>29</w:t>
                    </w:r>
                    <w:r>
                      <w:rPr>
                        <w:lang w:val="zh-CN"/>
                      </w:rPr>
                      <w:fldChar w:fldCharType="end"/>
                    </w:r>
                  </w:p>
                </w:txbxContent>
              </v:textbox>
            </v:shape>
          </w:pict>
        </mc:Fallback>
      </mc:AlternateContent>
    </w:r>
  </w:p>
  <w:p>
    <w:pPr>
      <w:pStyle w:val="16"/>
      <w:tabs>
        <w:tab w:val="left" w:pos="5300"/>
        <w:tab w:val="clear" w:pos="4153"/>
      </w:tabs>
      <w:ind w:right="360"/>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39</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QAzHgNQAAAADAQAADwAAAAAAAAABACAA&#10;AAAiAAAAZHJzL2Rvd25yZXYueG1sUEsBAhQAFAAAAAgAh07iQL+iaPzYAQAAowMAAA4AAAAAAAAA&#10;AQAgAAAAIwEAAGRycy9lMm9Eb2MueG1sUEsFBgAAAAAGAAYAWQEAAG0FA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39</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A05749"/>
    <w:multiLevelType w:val="singleLevel"/>
    <w:tmpl w:val="B4A05749"/>
    <w:lvl w:ilvl="0" w:tentative="0">
      <w:start w:val="1"/>
      <w:numFmt w:val="decimal"/>
      <w:suff w:val="nothing"/>
      <w:lvlText w:val="%1、"/>
      <w:lvlJc w:val="left"/>
    </w:lvl>
  </w:abstractNum>
  <w:abstractNum w:abstractNumId="1">
    <w:nsid w:val="C5EDA6AB"/>
    <w:multiLevelType w:val="singleLevel"/>
    <w:tmpl w:val="C5EDA6AB"/>
    <w:lvl w:ilvl="0" w:tentative="0">
      <w:start w:val="6"/>
      <w:numFmt w:val="chineseCounting"/>
      <w:suff w:val="space"/>
      <w:lvlText w:val="第%1章"/>
      <w:lvlJc w:val="left"/>
      <w:rPr>
        <w:rFonts w:hint="eastAsia"/>
      </w:rPr>
    </w:lvl>
  </w:abstractNum>
  <w:abstractNum w:abstractNumId="2">
    <w:nsid w:val="CB17B1A9"/>
    <w:multiLevelType w:val="singleLevel"/>
    <w:tmpl w:val="CB17B1A9"/>
    <w:lvl w:ilvl="0" w:tentative="0">
      <w:start w:val="2"/>
      <w:numFmt w:val="decimal"/>
      <w:suff w:val="nothing"/>
      <w:lvlText w:val="%1、"/>
      <w:lvlJc w:val="left"/>
    </w:lvl>
  </w:abstractNum>
  <w:abstractNum w:abstractNumId="3">
    <w:nsid w:val="E0A06438"/>
    <w:multiLevelType w:val="singleLevel"/>
    <w:tmpl w:val="E0A06438"/>
    <w:lvl w:ilvl="0" w:tentative="0">
      <w:start w:val="1"/>
      <w:numFmt w:val="chineseCounting"/>
      <w:suff w:val="nothing"/>
      <w:lvlText w:val="%1、"/>
      <w:lvlJc w:val="left"/>
      <w:rPr>
        <w:rFonts w:hint="eastAsia"/>
      </w:rPr>
    </w:lvl>
  </w:abstractNum>
  <w:abstractNum w:abstractNumId="4">
    <w:nsid w:val="00000007"/>
    <w:multiLevelType w:val="singleLevel"/>
    <w:tmpl w:val="00000007"/>
    <w:lvl w:ilvl="0" w:tentative="0">
      <w:start w:val="1"/>
      <w:numFmt w:val="decimal"/>
      <w:pStyle w:val="31"/>
      <w:lvlText w:val="%1."/>
      <w:lvlJc w:val="left"/>
      <w:pPr>
        <w:tabs>
          <w:tab w:val="left" w:pos="1200"/>
        </w:tabs>
        <w:ind w:left="1200" w:hanging="360"/>
      </w:pPr>
    </w:lvl>
  </w:abstractNum>
  <w:abstractNum w:abstractNumId="5">
    <w:nsid w:val="48745E46"/>
    <w:multiLevelType w:val="singleLevel"/>
    <w:tmpl w:val="48745E46"/>
    <w:lvl w:ilvl="0" w:tentative="0">
      <w:start w:val="1"/>
      <w:numFmt w:val="chineseCounting"/>
      <w:suff w:val="nothing"/>
      <w:lvlText w:val="（%1）"/>
      <w:lvlJc w:val="left"/>
      <w:pPr>
        <w:ind w:left="349"/>
      </w:pPr>
      <w:rPr>
        <w:rFonts w:hint="eastAsia"/>
      </w:rPr>
    </w:lvl>
  </w:abstractNum>
  <w:abstractNum w:abstractNumId="6">
    <w:nsid w:val="4BA1CD48"/>
    <w:multiLevelType w:val="singleLevel"/>
    <w:tmpl w:val="4BA1CD48"/>
    <w:lvl w:ilvl="0" w:tentative="0">
      <w:start w:val="2"/>
      <w:numFmt w:val="decimal"/>
      <w:suff w:val="nothing"/>
      <w:lvlText w:val="%1、"/>
      <w:lvlJc w:val="left"/>
    </w:lvl>
  </w:abstractNum>
  <w:abstractNum w:abstractNumId="7">
    <w:nsid w:val="5343DB53"/>
    <w:multiLevelType w:val="singleLevel"/>
    <w:tmpl w:val="5343DB53"/>
    <w:lvl w:ilvl="0" w:tentative="0">
      <w:start w:val="2"/>
      <w:numFmt w:val="chineseCounting"/>
      <w:suff w:val="nothing"/>
      <w:lvlText w:val="（%1）"/>
      <w:lvlJc w:val="left"/>
    </w:lvl>
  </w:abstractNum>
  <w:abstractNum w:abstractNumId="8">
    <w:nsid w:val="6F344DF8"/>
    <w:multiLevelType w:val="singleLevel"/>
    <w:tmpl w:val="6F344DF8"/>
    <w:lvl w:ilvl="0" w:tentative="0">
      <w:start w:val="1"/>
      <w:numFmt w:val="decimal"/>
      <w:suff w:val="space"/>
      <w:lvlText w:val="%1."/>
      <w:lvlJc w:val="left"/>
    </w:lvl>
  </w:abstractNum>
  <w:num w:numId="1">
    <w:abstractNumId w:val="4"/>
  </w:num>
  <w:num w:numId="2">
    <w:abstractNumId w:val="2"/>
  </w:num>
  <w:num w:numId="3">
    <w:abstractNumId w:val="0"/>
  </w:num>
  <w:num w:numId="4">
    <w:abstractNumId w:val="7"/>
  </w:num>
  <w:num w:numId="5">
    <w:abstractNumId w:val="5"/>
  </w:num>
  <w:num w:numId="6">
    <w:abstractNumId w:val="6"/>
  </w:num>
  <w:num w:numId="7">
    <w:abstractNumId w:val="3"/>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0MGMzOTQ1N2NjZjFmMmI5MDFiYmVlODBmZGNhNzYifQ=="/>
  </w:docVars>
  <w:rsids>
    <w:rsidRoot w:val="00000000"/>
    <w:rsid w:val="005701D6"/>
    <w:rsid w:val="005D0B58"/>
    <w:rsid w:val="00CA520A"/>
    <w:rsid w:val="01365A4F"/>
    <w:rsid w:val="01D65AB7"/>
    <w:rsid w:val="01FA1013"/>
    <w:rsid w:val="025F4A76"/>
    <w:rsid w:val="03260BD5"/>
    <w:rsid w:val="03414539"/>
    <w:rsid w:val="034D57DD"/>
    <w:rsid w:val="036327B2"/>
    <w:rsid w:val="044340F7"/>
    <w:rsid w:val="045A4DC9"/>
    <w:rsid w:val="049A08BE"/>
    <w:rsid w:val="04E76843"/>
    <w:rsid w:val="04EA7923"/>
    <w:rsid w:val="05037DA4"/>
    <w:rsid w:val="051E6F90"/>
    <w:rsid w:val="053964D6"/>
    <w:rsid w:val="05A145FA"/>
    <w:rsid w:val="05CE27F3"/>
    <w:rsid w:val="060F77A6"/>
    <w:rsid w:val="070D62D9"/>
    <w:rsid w:val="07150750"/>
    <w:rsid w:val="072F6498"/>
    <w:rsid w:val="07557B68"/>
    <w:rsid w:val="07620BC1"/>
    <w:rsid w:val="076D5C46"/>
    <w:rsid w:val="07A27794"/>
    <w:rsid w:val="07B57823"/>
    <w:rsid w:val="083A64E8"/>
    <w:rsid w:val="08551DA2"/>
    <w:rsid w:val="0A8D31F8"/>
    <w:rsid w:val="0AB13976"/>
    <w:rsid w:val="0AFD7516"/>
    <w:rsid w:val="0B374800"/>
    <w:rsid w:val="0B864B73"/>
    <w:rsid w:val="0C2D3AF6"/>
    <w:rsid w:val="0C4813F5"/>
    <w:rsid w:val="0D292B92"/>
    <w:rsid w:val="0D2F79FF"/>
    <w:rsid w:val="0D3028CF"/>
    <w:rsid w:val="0D5278C3"/>
    <w:rsid w:val="0D7B17B1"/>
    <w:rsid w:val="0DDC1D74"/>
    <w:rsid w:val="0DDD312E"/>
    <w:rsid w:val="0DFE3586"/>
    <w:rsid w:val="0E0B075C"/>
    <w:rsid w:val="0EAA3AE3"/>
    <w:rsid w:val="0EFD2494"/>
    <w:rsid w:val="0F1877D0"/>
    <w:rsid w:val="0F3105DA"/>
    <w:rsid w:val="0FE755C2"/>
    <w:rsid w:val="106F248F"/>
    <w:rsid w:val="10783442"/>
    <w:rsid w:val="10F37BA1"/>
    <w:rsid w:val="112075A9"/>
    <w:rsid w:val="117A2313"/>
    <w:rsid w:val="11C224EE"/>
    <w:rsid w:val="11CE70D8"/>
    <w:rsid w:val="11F513C3"/>
    <w:rsid w:val="12904F8A"/>
    <w:rsid w:val="1291100A"/>
    <w:rsid w:val="1385155F"/>
    <w:rsid w:val="139666E3"/>
    <w:rsid w:val="14910212"/>
    <w:rsid w:val="149F058F"/>
    <w:rsid w:val="14A97BC7"/>
    <w:rsid w:val="150428D8"/>
    <w:rsid w:val="15B72A6F"/>
    <w:rsid w:val="15F1737D"/>
    <w:rsid w:val="16486291"/>
    <w:rsid w:val="16532F48"/>
    <w:rsid w:val="16B84A2F"/>
    <w:rsid w:val="16ED3645"/>
    <w:rsid w:val="175D7AB9"/>
    <w:rsid w:val="179D4709"/>
    <w:rsid w:val="1802673E"/>
    <w:rsid w:val="1835138A"/>
    <w:rsid w:val="187C01BA"/>
    <w:rsid w:val="18906E28"/>
    <w:rsid w:val="191A7DB2"/>
    <w:rsid w:val="199E7D91"/>
    <w:rsid w:val="19C61144"/>
    <w:rsid w:val="1A1957D8"/>
    <w:rsid w:val="1A7B516E"/>
    <w:rsid w:val="1AA40CF0"/>
    <w:rsid w:val="1AB866A7"/>
    <w:rsid w:val="1AE86950"/>
    <w:rsid w:val="1B47522A"/>
    <w:rsid w:val="1B956ED5"/>
    <w:rsid w:val="1C450652"/>
    <w:rsid w:val="1D0143DD"/>
    <w:rsid w:val="1D570384"/>
    <w:rsid w:val="1E0C2880"/>
    <w:rsid w:val="1E945DCB"/>
    <w:rsid w:val="1ECA21BB"/>
    <w:rsid w:val="1EE04F73"/>
    <w:rsid w:val="1F410E2C"/>
    <w:rsid w:val="1F43100F"/>
    <w:rsid w:val="1F4F6DEC"/>
    <w:rsid w:val="1FE916AF"/>
    <w:rsid w:val="20132A9E"/>
    <w:rsid w:val="20376C9F"/>
    <w:rsid w:val="20563768"/>
    <w:rsid w:val="208A03B1"/>
    <w:rsid w:val="215F39B6"/>
    <w:rsid w:val="21800838"/>
    <w:rsid w:val="219A79E7"/>
    <w:rsid w:val="21F62798"/>
    <w:rsid w:val="228B2A32"/>
    <w:rsid w:val="229D57EF"/>
    <w:rsid w:val="22F54A94"/>
    <w:rsid w:val="230B5C6F"/>
    <w:rsid w:val="232D55EF"/>
    <w:rsid w:val="23BD410C"/>
    <w:rsid w:val="23F31636"/>
    <w:rsid w:val="23FC1647"/>
    <w:rsid w:val="24283A08"/>
    <w:rsid w:val="24686203"/>
    <w:rsid w:val="24BE6FE3"/>
    <w:rsid w:val="24CB06B2"/>
    <w:rsid w:val="24D929AB"/>
    <w:rsid w:val="25297528"/>
    <w:rsid w:val="2531654F"/>
    <w:rsid w:val="25331C0B"/>
    <w:rsid w:val="255E7802"/>
    <w:rsid w:val="256F53C0"/>
    <w:rsid w:val="26817E21"/>
    <w:rsid w:val="26E36212"/>
    <w:rsid w:val="271D74FE"/>
    <w:rsid w:val="2754153C"/>
    <w:rsid w:val="284E6AFF"/>
    <w:rsid w:val="28DD7431"/>
    <w:rsid w:val="294E267F"/>
    <w:rsid w:val="297B4689"/>
    <w:rsid w:val="29AB0233"/>
    <w:rsid w:val="2A037C94"/>
    <w:rsid w:val="2A2C7DE4"/>
    <w:rsid w:val="2A731ADC"/>
    <w:rsid w:val="2AA2605F"/>
    <w:rsid w:val="2B3D1C04"/>
    <w:rsid w:val="2B8B5169"/>
    <w:rsid w:val="2BA6567D"/>
    <w:rsid w:val="2BAC0A30"/>
    <w:rsid w:val="2C5A3040"/>
    <w:rsid w:val="2E232093"/>
    <w:rsid w:val="2E8C351E"/>
    <w:rsid w:val="2F0A4AE2"/>
    <w:rsid w:val="2F206317"/>
    <w:rsid w:val="2F2A1D86"/>
    <w:rsid w:val="2F2C7DC1"/>
    <w:rsid w:val="2F752F4B"/>
    <w:rsid w:val="2FA24B31"/>
    <w:rsid w:val="2FAB27DB"/>
    <w:rsid w:val="2FAB58C1"/>
    <w:rsid w:val="2FE10B9E"/>
    <w:rsid w:val="30912823"/>
    <w:rsid w:val="313E169F"/>
    <w:rsid w:val="316E2FA4"/>
    <w:rsid w:val="319D7376"/>
    <w:rsid w:val="320E1B73"/>
    <w:rsid w:val="324B70C0"/>
    <w:rsid w:val="32607485"/>
    <w:rsid w:val="32DB28D4"/>
    <w:rsid w:val="33167EC8"/>
    <w:rsid w:val="33461026"/>
    <w:rsid w:val="33A8387F"/>
    <w:rsid w:val="33EB7D41"/>
    <w:rsid w:val="34371FB5"/>
    <w:rsid w:val="344A7B6F"/>
    <w:rsid w:val="34B70926"/>
    <w:rsid w:val="34F9395D"/>
    <w:rsid w:val="35003EB1"/>
    <w:rsid w:val="35DF5D80"/>
    <w:rsid w:val="35EF1DD6"/>
    <w:rsid w:val="361918BA"/>
    <w:rsid w:val="36204A54"/>
    <w:rsid w:val="368B14B7"/>
    <w:rsid w:val="36E32CDF"/>
    <w:rsid w:val="371E1E2C"/>
    <w:rsid w:val="37203F2E"/>
    <w:rsid w:val="372C1B5A"/>
    <w:rsid w:val="37C34928"/>
    <w:rsid w:val="37F742A0"/>
    <w:rsid w:val="380215D8"/>
    <w:rsid w:val="38722766"/>
    <w:rsid w:val="38A3784F"/>
    <w:rsid w:val="38E018EF"/>
    <w:rsid w:val="39751ABD"/>
    <w:rsid w:val="39CB23E7"/>
    <w:rsid w:val="3A16409E"/>
    <w:rsid w:val="3A3412EC"/>
    <w:rsid w:val="3A7766C0"/>
    <w:rsid w:val="3ABB4580"/>
    <w:rsid w:val="3AEB2AE5"/>
    <w:rsid w:val="3B527190"/>
    <w:rsid w:val="3B9802C6"/>
    <w:rsid w:val="3C291F53"/>
    <w:rsid w:val="3C3D3C43"/>
    <w:rsid w:val="3C7D0837"/>
    <w:rsid w:val="3D650523"/>
    <w:rsid w:val="3E2C6AFC"/>
    <w:rsid w:val="3E40386D"/>
    <w:rsid w:val="3E4816E2"/>
    <w:rsid w:val="3E4A0E47"/>
    <w:rsid w:val="3F9C4127"/>
    <w:rsid w:val="3FA42E32"/>
    <w:rsid w:val="40482747"/>
    <w:rsid w:val="40486207"/>
    <w:rsid w:val="407B3394"/>
    <w:rsid w:val="41520B46"/>
    <w:rsid w:val="41654990"/>
    <w:rsid w:val="428D1F20"/>
    <w:rsid w:val="42C4628D"/>
    <w:rsid w:val="43632278"/>
    <w:rsid w:val="442C7DEC"/>
    <w:rsid w:val="445F7301"/>
    <w:rsid w:val="44646693"/>
    <w:rsid w:val="44D536F1"/>
    <w:rsid w:val="44DF7977"/>
    <w:rsid w:val="453469C6"/>
    <w:rsid w:val="45550E92"/>
    <w:rsid w:val="459715DF"/>
    <w:rsid w:val="45BF3E63"/>
    <w:rsid w:val="45DC0FAB"/>
    <w:rsid w:val="45E809FB"/>
    <w:rsid w:val="45F62EEC"/>
    <w:rsid w:val="461764DB"/>
    <w:rsid w:val="461A2868"/>
    <w:rsid w:val="46257102"/>
    <w:rsid w:val="46411ABE"/>
    <w:rsid w:val="46541F73"/>
    <w:rsid w:val="473345DF"/>
    <w:rsid w:val="47900117"/>
    <w:rsid w:val="47A86AE6"/>
    <w:rsid w:val="47B60623"/>
    <w:rsid w:val="48115FEF"/>
    <w:rsid w:val="482B5026"/>
    <w:rsid w:val="487C7BDC"/>
    <w:rsid w:val="489F6AB0"/>
    <w:rsid w:val="48CD44CB"/>
    <w:rsid w:val="48EC64CB"/>
    <w:rsid w:val="48FD66F3"/>
    <w:rsid w:val="497C182D"/>
    <w:rsid w:val="49C35B92"/>
    <w:rsid w:val="49C97A9C"/>
    <w:rsid w:val="49E31467"/>
    <w:rsid w:val="4A82100C"/>
    <w:rsid w:val="4A8B0670"/>
    <w:rsid w:val="4AF13974"/>
    <w:rsid w:val="4C8945BC"/>
    <w:rsid w:val="4CA97B54"/>
    <w:rsid w:val="4CF90174"/>
    <w:rsid w:val="4D4A3555"/>
    <w:rsid w:val="4D86623D"/>
    <w:rsid w:val="4D982760"/>
    <w:rsid w:val="4DD348FE"/>
    <w:rsid w:val="4DD3628F"/>
    <w:rsid w:val="4E1E5378"/>
    <w:rsid w:val="4E623F93"/>
    <w:rsid w:val="4E6538DC"/>
    <w:rsid w:val="4F0B1B93"/>
    <w:rsid w:val="4F2522E1"/>
    <w:rsid w:val="4F3B1BF0"/>
    <w:rsid w:val="4FA37F2B"/>
    <w:rsid w:val="4FB32E94"/>
    <w:rsid w:val="4FE52525"/>
    <w:rsid w:val="5086134B"/>
    <w:rsid w:val="50ED28E4"/>
    <w:rsid w:val="511E7367"/>
    <w:rsid w:val="51B63DCC"/>
    <w:rsid w:val="51CD784E"/>
    <w:rsid w:val="51CF597C"/>
    <w:rsid w:val="51D45BAA"/>
    <w:rsid w:val="52750B7D"/>
    <w:rsid w:val="52752794"/>
    <w:rsid w:val="527E0054"/>
    <w:rsid w:val="52D506D0"/>
    <w:rsid w:val="52E8704B"/>
    <w:rsid w:val="52F673EF"/>
    <w:rsid w:val="53933738"/>
    <w:rsid w:val="53E1561A"/>
    <w:rsid w:val="53E2428B"/>
    <w:rsid w:val="548B7C32"/>
    <w:rsid w:val="54CE14ED"/>
    <w:rsid w:val="54EC7E5F"/>
    <w:rsid w:val="552C2773"/>
    <w:rsid w:val="55AC68A6"/>
    <w:rsid w:val="572F7495"/>
    <w:rsid w:val="57A057B9"/>
    <w:rsid w:val="582905C9"/>
    <w:rsid w:val="582E1A66"/>
    <w:rsid w:val="584147A8"/>
    <w:rsid w:val="58652788"/>
    <w:rsid w:val="59292E23"/>
    <w:rsid w:val="59402E7C"/>
    <w:rsid w:val="5A316CAC"/>
    <w:rsid w:val="5ADB7C95"/>
    <w:rsid w:val="5B5C33E8"/>
    <w:rsid w:val="5B7D0CFF"/>
    <w:rsid w:val="5B963EC4"/>
    <w:rsid w:val="5C5776F3"/>
    <w:rsid w:val="5CBD6C3E"/>
    <w:rsid w:val="5D35359E"/>
    <w:rsid w:val="5D4C76B8"/>
    <w:rsid w:val="5D871C84"/>
    <w:rsid w:val="5DA243BC"/>
    <w:rsid w:val="5DE00DB4"/>
    <w:rsid w:val="5E454A40"/>
    <w:rsid w:val="5E5E6B08"/>
    <w:rsid w:val="5E8C55D2"/>
    <w:rsid w:val="5E901901"/>
    <w:rsid w:val="5E9B08D7"/>
    <w:rsid w:val="5EB44D5F"/>
    <w:rsid w:val="5EEC78C2"/>
    <w:rsid w:val="5F057FCE"/>
    <w:rsid w:val="5F7207AC"/>
    <w:rsid w:val="5F8C4F92"/>
    <w:rsid w:val="5FD64687"/>
    <w:rsid w:val="61002499"/>
    <w:rsid w:val="61FF712A"/>
    <w:rsid w:val="63014D4E"/>
    <w:rsid w:val="64425949"/>
    <w:rsid w:val="6461790B"/>
    <w:rsid w:val="64697E50"/>
    <w:rsid w:val="64743C23"/>
    <w:rsid w:val="648F6EA7"/>
    <w:rsid w:val="65AA74EE"/>
    <w:rsid w:val="66011337"/>
    <w:rsid w:val="664D4AD9"/>
    <w:rsid w:val="6659125C"/>
    <w:rsid w:val="667315E6"/>
    <w:rsid w:val="667A5FC9"/>
    <w:rsid w:val="66CE5E36"/>
    <w:rsid w:val="67506A93"/>
    <w:rsid w:val="67590D78"/>
    <w:rsid w:val="67637262"/>
    <w:rsid w:val="67D95B71"/>
    <w:rsid w:val="67EA7B18"/>
    <w:rsid w:val="67F325A0"/>
    <w:rsid w:val="684B05AE"/>
    <w:rsid w:val="68EE2455"/>
    <w:rsid w:val="69574E45"/>
    <w:rsid w:val="698C6377"/>
    <w:rsid w:val="69A13374"/>
    <w:rsid w:val="69CE0BAE"/>
    <w:rsid w:val="6AA87600"/>
    <w:rsid w:val="6AD10700"/>
    <w:rsid w:val="6B4231D3"/>
    <w:rsid w:val="6B67161B"/>
    <w:rsid w:val="6BA35A94"/>
    <w:rsid w:val="6BF130D6"/>
    <w:rsid w:val="6C2D7F34"/>
    <w:rsid w:val="6C3802EA"/>
    <w:rsid w:val="6C6463EF"/>
    <w:rsid w:val="6CE728F3"/>
    <w:rsid w:val="6D785A7F"/>
    <w:rsid w:val="6D8A74C3"/>
    <w:rsid w:val="6E766F06"/>
    <w:rsid w:val="6E7E3F31"/>
    <w:rsid w:val="6EC3134D"/>
    <w:rsid w:val="6F0D25C5"/>
    <w:rsid w:val="6FC7485A"/>
    <w:rsid w:val="70613ABF"/>
    <w:rsid w:val="7076156C"/>
    <w:rsid w:val="710841E0"/>
    <w:rsid w:val="71151C5D"/>
    <w:rsid w:val="712D00CD"/>
    <w:rsid w:val="714B670E"/>
    <w:rsid w:val="71762C07"/>
    <w:rsid w:val="71B73D14"/>
    <w:rsid w:val="72ED3F9E"/>
    <w:rsid w:val="72F930CE"/>
    <w:rsid w:val="7312338F"/>
    <w:rsid w:val="73932DDB"/>
    <w:rsid w:val="741602CA"/>
    <w:rsid w:val="741B6D1F"/>
    <w:rsid w:val="74334D69"/>
    <w:rsid w:val="744630B4"/>
    <w:rsid w:val="74790BAB"/>
    <w:rsid w:val="748065A4"/>
    <w:rsid w:val="74B55F80"/>
    <w:rsid w:val="753744AF"/>
    <w:rsid w:val="75582CE4"/>
    <w:rsid w:val="756F71AF"/>
    <w:rsid w:val="7571429D"/>
    <w:rsid w:val="75735F02"/>
    <w:rsid w:val="75950FCB"/>
    <w:rsid w:val="759D65CB"/>
    <w:rsid w:val="75B47417"/>
    <w:rsid w:val="75B4798B"/>
    <w:rsid w:val="75D3480A"/>
    <w:rsid w:val="75EB47EC"/>
    <w:rsid w:val="763235CF"/>
    <w:rsid w:val="76A824FA"/>
    <w:rsid w:val="77252A24"/>
    <w:rsid w:val="772C685C"/>
    <w:rsid w:val="773149E5"/>
    <w:rsid w:val="777F1147"/>
    <w:rsid w:val="77D82565"/>
    <w:rsid w:val="78000953"/>
    <w:rsid w:val="780B5736"/>
    <w:rsid w:val="79105E33"/>
    <w:rsid w:val="79E63674"/>
    <w:rsid w:val="7A09625D"/>
    <w:rsid w:val="7A323394"/>
    <w:rsid w:val="7A4C3E24"/>
    <w:rsid w:val="7A71731B"/>
    <w:rsid w:val="7A78082C"/>
    <w:rsid w:val="7A96599F"/>
    <w:rsid w:val="7AD6298E"/>
    <w:rsid w:val="7AFF5EF3"/>
    <w:rsid w:val="7B2956F3"/>
    <w:rsid w:val="7B9A2995"/>
    <w:rsid w:val="7BD25C17"/>
    <w:rsid w:val="7BDC7913"/>
    <w:rsid w:val="7BE00B38"/>
    <w:rsid w:val="7C1E4119"/>
    <w:rsid w:val="7C4B56C7"/>
    <w:rsid w:val="7C4C488D"/>
    <w:rsid w:val="7C50293F"/>
    <w:rsid w:val="7C780984"/>
    <w:rsid w:val="7CAB39BF"/>
    <w:rsid w:val="7CD361F4"/>
    <w:rsid w:val="7D0A7F18"/>
    <w:rsid w:val="7D0F51AC"/>
    <w:rsid w:val="7D9116F6"/>
    <w:rsid w:val="7DA75656"/>
    <w:rsid w:val="7E092AD4"/>
    <w:rsid w:val="7E0E7650"/>
    <w:rsid w:val="7E7A7AFA"/>
    <w:rsid w:val="7E8C7AA9"/>
    <w:rsid w:val="7E943573"/>
    <w:rsid w:val="7E947A3F"/>
    <w:rsid w:val="7F4514F2"/>
    <w:rsid w:val="7FA402A0"/>
    <w:rsid w:val="7FF15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autoSpaceDE w:val="0"/>
      <w:autoSpaceDN w:val="0"/>
      <w:adjustRightInd w:val="0"/>
      <w:spacing w:before="340" w:after="330" w:line="578" w:lineRule="auto"/>
      <w:outlineLvl w:val="0"/>
    </w:pPr>
    <w:rPr>
      <w:b/>
      <w:color w:val="000000"/>
      <w:kern w:val="44"/>
      <w:szCs w:val="20"/>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customStyle="1" w:styleId="2">
    <w:name w:val="章正文"/>
    <w:basedOn w:val="1"/>
    <w:qFormat/>
    <w:locked/>
    <w:uiPriority w:val="0"/>
    <w:pPr>
      <w:spacing w:before="156" w:beforeLines="50" w:after="120" w:line="300" w:lineRule="auto"/>
      <w:ind w:firstLine="480" w:firstLineChars="0"/>
    </w:pPr>
    <w:rPr>
      <w:rFonts w:ascii="Helvetica" w:hAnsi="Helvetica"/>
      <w:kern w:val="0"/>
    </w:rPr>
  </w:style>
  <w:style w:type="paragraph" w:styleId="5">
    <w:name w:val="Normal Indent"/>
    <w:basedOn w:val="1"/>
    <w:qFormat/>
    <w:uiPriority w:val="0"/>
    <w:pPr>
      <w:ind w:firstLine="420"/>
    </w:pPr>
    <w:rPr>
      <w:szCs w:val="20"/>
    </w:rPr>
  </w:style>
  <w:style w:type="paragraph" w:styleId="6">
    <w:name w:val="caption"/>
    <w:basedOn w:val="1"/>
    <w:next w:val="1"/>
    <w:qFormat/>
    <w:uiPriority w:val="0"/>
    <w:pPr>
      <w:spacing w:before="152" w:after="160"/>
    </w:pPr>
    <w:rPr>
      <w:rFonts w:ascii="Arial" w:hAnsi="Arial" w:eastAsia="黑体" w:cs="Arial"/>
      <w:sz w:val="20"/>
    </w:rPr>
  </w:style>
  <w:style w:type="paragraph" w:styleId="7">
    <w:name w:val="annotation text"/>
    <w:basedOn w:val="1"/>
    <w:qFormat/>
    <w:uiPriority w:val="0"/>
    <w:pPr>
      <w:jc w:val="left"/>
    </w:pPr>
  </w:style>
  <w:style w:type="paragraph" w:styleId="8">
    <w:name w:val="Body Text 3"/>
    <w:basedOn w:val="1"/>
    <w:qFormat/>
    <w:uiPriority w:val="0"/>
    <w:pPr>
      <w:spacing w:after="120"/>
    </w:pPr>
    <w:rPr>
      <w:sz w:val="16"/>
      <w:szCs w:val="16"/>
    </w:rPr>
  </w:style>
  <w:style w:type="paragraph" w:styleId="9">
    <w:name w:val="Body Text"/>
    <w:basedOn w:val="1"/>
    <w:next w:val="10"/>
    <w:qFormat/>
    <w:uiPriority w:val="0"/>
    <w:pPr>
      <w:spacing w:after="120"/>
    </w:pPr>
  </w:style>
  <w:style w:type="paragraph" w:styleId="10">
    <w:name w:val="Body Text First Indent"/>
    <w:basedOn w:val="9"/>
    <w:next w:val="1"/>
    <w:qFormat/>
    <w:uiPriority w:val="0"/>
    <w:pPr>
      <w:ind w:firstLine="420" w:firstLineChars="100"/>
    </w:pPr>
    <w:rPr>
      <w:lang w:val="en-US" w:eastAsia="zh-CN"/>
    </w:rPr>
  </w:style>
  <w:style w:type="paragraph" w:styleId="11">
    <w:name w:val="Body Text Indent"/>
    <w:basedOn w:val="1"/>
    <w:next w:val="1"/>
    <w:unhideWhenUsed/>
    <w:qFormat/>
    <w:uiPriority w:val="0"/>
    <w:pPr>
      <w:adjustRightInd w:val="0"/>
      <w:spacing w:after="120"/>
      <w:ind w:left="420" w:leftChars="200"/>
    </w:pPr>
    <w:rPr>
      <w:rFonts w:ascii="Times New Roman" w:hAnsi="Times New Roman" w:eastAsia="宋体" w:cs="Times New Roman"/>
      <w:szCs w:val="24"/>
    </w:rPr>
  </w:style>
  <w:style w:type="paragraph" w:styleId="12">
    <w:name w:val="Plain Text"/>
    <w:basedOn w:val="1"/>
    <w:next w:val="1"/>
    <w:qFormat/>
    <w:uiPriority w:val="99"/>
    <w:pPr>
      <w:spacing w:before="156" w:beforeLines="50" w:after="156" w:afterLines="50" w:line="400" w:lineRule="exact"/>
    </w:pPr>
    <w:rPr>
      <w:rFonts w:ascii="宋体" w:hAnsi="Courier New"/>
      <w:sz w:val="24"/>
      <w:szCs w:val="24"/>
    </w:rPr>
  </w:style>
  <w:style w:type="paragraph" w:styleId="13">
    <w:name w:val="Date"/>
    <w:basedOn w:val="1"/>
    <w:next w:val="1"/>
    <w:qFormat/>
    <w:uiPriority w:val="0"/>
    <w:pPr>
      <w:ind w:left="100" w:leftChars="2500"/>
    </w:pPr>
    <w:rPr>
      <w:szCs w:val="24"/>
    </w:rPr>
  </w:style>
  <w:style w:type="paragraph" w:styleId="14">
    <w:name w:val="Body Text Indent 2"/>
    <w:basedOn w:val="1"/>
    <w:qFormat/>
    <w:uiPriority w:val="0"/>
    <w:pPr>
      <w:spacing w:line="320" w:lineRule="atLeast"/>
      <w:ind w:firstLine="600" w:firstLineChars="250"/>
    </w:pPr>
    <w:rPr>
      <w:rFonts w:ascii="宋体" w:hAnsi="宋体"/>
      <w:sz w:val="24"/>
    </w:rPr>
  </w:style>
  <w:style w:type="paragraph" w:styleId="15">
    <w:name w:val="Balloon Text"/>
    <w:basedOn w:val="1"/>
    <w:unhideWhenUsed/>
    <w:qFormat/>
    <w:uiPriority w:val="0"/>
    <w:rPr>
      <w:sz w:val="18"/>
      <w:szCs w:val="18"/>
    </w:rPr>
  </w:style>
  <w:style w:type="paragraph" w:styleId="16">
    <w:name w:val="footer"/>
    <w:basedOn w:val="1"/>
    <w:qFormat/>
    <w:uiPriority w:val="99"/>
    <w:pPr>
      <w:tabs>
        <w:tab w:val="center" w:pos="4153"/>
        <w:tab w:val="right" w:pos="8306"/>
      </w:tabs>
      <w:snapToGrid w:val="0"/>
      <w:jc w:val="left"/>
    </w:pPr>
    <w:rPr>
      <w:sz w:val="18"/>
    </w:rPr>
  </w:style>
  <w:style w:type="paragraph" w:styleId="1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line="360" w:lineRule="auto"/>
      <w:jc w:val="left"/>
    </w:pPr>
    <w:rPr>
      <w:sz w:val="24"/>
    </w:rPr>
  </w:style>
  <w:style w:type="paragraph" w:styleId="19">
    <w:name w:val="List"/>
    <w:basedOn w:val="1"/>
    <w:qFormat/>
    <w:uiPriority w:val="0"/>
    <w:pPr>
      <w:ind w:left="200" w:hanging="200" w:hangingChars="200"/>
    </w:pPr>
    <w:rPr>
      <w:szCs w:val="24"/>
    </w:rPr>
  </w:style>
  <w:style w:type="paragraph" w:styleId="20">
    <w:name w:val="Body Text Indent 3"/>
    <w:basedOn w:val="1"/>
    <w:qFormat/>
    <w:uiPriority w:val="0"/>
    <w:pPr>
      <w:spacing w:after="120"/>
      <w:ind w:left="420" w:leftChars="200"/>
    </w:pPr>
    <w:rPr>
      <w:sz w:val="16"/>
      <w:szCs w:val="16"/>
    </w:rPr>
  </w:style>
  <w:style w:type="paragraph" w:styleId="21">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22">
    <w:name w:val="Title"/>
    <w:basedOn w:val="1"/>
    <w:next w:val="1"/>
    <w:qFormat/>
    <w:uiPriority w:val="0"/>
    <w:pPr>
      <w:spacing w:before="240" w:after="60"/>
      <w:jc w:val="center"/>
      <w:outlineLvl w:val="0"/>
    </w:pPr>
    <w:rPr>
      <w:rFonts w:ascii="Cambria" w:hAnsi="Cambria"/>
      <w:b/>
      <w:bCs/>
      <w:sz w:val="32"/>
      <w:szCs w:val="32"/>
    </w:rPr>
  </w:style>
  <w:style w:type="paragraph" w:styleId="23">
    <w:name w:val="Body Text First Indent 2"/>
    <w:basedOn w:val="11"/>
    <w:qFormat/>
    <w:uiPriority w:val="0"/>
    <w:pPr>
      <w:adjustRightInd/>
      <w:ind w:firstLine="210" w:firstLineChars="200"/>
    </w:pPr>
    <w:rPr>
      <w:rFonts w:ascii="宋体" w:hAnsi="宋体" w:eastAsiaTheme="minorEastAsia" w:cstheme="minorBidi"/>
    </w:rPr>
  </w:style>
  <w:style w:type="table" w:styleId="25">
    <w:name w:val="Table Grid"/>
    <w:basedOn w:val="2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bCs/>
    </w:rPr>
  </w:style>
  <w:style w:type="character" w:styleId="28">
    <w:name w:val="page number"/>
    <w:basedOn w:val="26"/>
    <w:qFormat/>
    <w:uiPriority w:val="0"/>
  </w:style>
  <w:style w:type="character" w:styleId="29">
    <w:name w:val="FollowedHyperlink"/>
    <w:basedOn w:val="26"/>
    <w:qFormat/>
    <w:uiPriority w:val="0"/>
    <w:rPr>
      <w:color w:val="800080"/>
      <w:u w:val="single"/>
    </w:rPr>
  </w:style>
  <w:style w:type="character" w:styleId="30">
    <w:name w:val="Hyperlink"/>
    <w:unhideWhenUsed/>
    <w:qFormat/>
    <w:uiPriority w:val="99"/>
    <w:rPr>
      <w:color w:val="0000FF"/>
      <w:u w:val="single"/>
    </w:rPr>
  </w:style>
  <w:style w:type="paragraph" w:customStyle="1" w:styleId="31">
    <w:name w:val="默认段落字体 Para Char Char Char Char Char Char Char Char Char1 Char Char Char Char"/>
    <w:basedOn w:val="1"/>
    <w:qFormat/>
    <w:uiPriority w:val="0"/>
    <w:pPr>
      <w:numPr>
        <w:ilvl w:val="0"/>
        <w:numId w:val="1"/>
      </w:numPr>
      <w:tabs>
        <w:tab w:val="clear" w:pos="1200"/>
      </w:tabs>
      <w:ind w:left="0" w:firstLine="0"/>
    </w:pPr>
    <w:rPr>
      <w:rFonts w:ascii="Tahoma" w:hAnsi="Tahoma"/>
      <w:sz w:val="24"/>
    </w:rPr>
  </w:style>
  <w:style w:type="character" w:customStyle="1" w:styleId="32">
    <w:name w:val="font41"/>
    <w:basedOn w:val="26"/>
    <w:qFormat/>
    <w:uiPriority w:val="0"/>
    <w:rPr>
      <w:rFonts w:hint="eastAsia" w:ascii="宋体" w:hAnsi="宋体" w:eastAsia="宋体" w:cs="宋体"/>
      <w:color w:val="000000"/>
      <w:sz w:val="16"/>
      <w:szCs w:val="16"/>
      <w:u w:val="none"/>
    </w:rPr>
  </w:style>
  <w:style w:type="paragraph" w:customStyle="1" w:styleId="33">
    <w:name w:val="List Paragraph"/>
    <w:basedOn w:val="1"/>
    <w:qFormat/>
    <w:uiPriority w:val="0"/>
    <w:pPr>
      <w:ind w:firstLine="420" w:firstLineChars="200"/>
    </w:pPr>
    <w:rPr>
      <w:rFonts w:asciiTheme="minorHAnsi" w:hAnsiTheme="minorHAnsi" w:eastAsiaTheme="minorEastAsia" w:cstheme="minorBidi"/>
    </w:rPr>
  </w:style>
  <w:style w:type="paragraph" w:customStyle="1" w:styleId="34">
    <w:name w:val="正文（缩进）"/>
    <w:basedOn w:val="1"/>
    <w:qFormat/>
    <w:uiPriority w:val="0"/>
    <w:pPr>
      <w:spacing w:before="156" w:after="156"/>
      <w:ind w:firstLine="480" w:firstLineChars="200"/>
    </w:pPr>
  </w:style>
  <w:style w:type="character" w:customStyle="1" w:styleId="35">
    <w:name w:val="font01"/>
    <w:basedOn w:val="26"/>
    <w:qFormat/>
    <w:uiPriority w:val="0"/>
    <w:rPr>
      <w:rFonts w:hint="eastAsia" w:ascii="微软雅黑" w:hAnsi="微软雅黑" w:eastAsia="微软雅黑" w:cs="微软雅黑"/>
      <w:color w:val="000000"/>
      <w:sz w:val="18"/>
      <w:szCs w:val="18"/>
      <w:u w:val="none"/>
    </w:rPr>
  </w:style>
  <w:style w:type="character" w:customStyle="1" w:styleId="36">
    <w:name w:val="font91"/>
    <w:basedOn w:val="26"/>
    <w:qFormat/>
    <w:uiPriority w:val="0"/>
    <w:rPr>
      <w:rFonts w:hint="eastAsia" w:ascii="微软雅黑" w:hAnsi="微软雅黑" w:eastAsia="微软雅黑" w:cs="微软雅黑"/>
      <w:color w:val="000000"/>
      <w:sz w:val="20"/>
      <w:szCs w:val="20"/>
      <w:u w:val="none"/>
      <w:vertAlign w:val="superscript"/>
    </w:rPr>
  </w:style>
  <w:style w:type="character" w:customStyle="1" w:styleId="37">
    <w:name w:val="font31"/>
    <w:basedOn w:val="26"/>
    <w:qFormat/>
    <w:uiPriority w:val="0"/>
    <w:rPr>
      <w:rFonts w:hint="eastAsia" w:ascii="宋体" w:hAnsi="宋体" w:eastAsia="宋体" w:cs="宋体"/>
      <w:b/>
      <w:bCs/>
      <w:color w:val="FF0000"/>
      <w:sz w:val="20"/>
      <w:szCs w:val="20"/>
      <w:u w:val="none"/>
    </w:rPr>
  </w:style>
  <w:style w:type="character" w:customStyle="1" w:styleId="38">
    <w:name w:val="font11"/>
    <w:basedOn w:val="26"/>
    <w:qFormat/>
    <w:uiPriority w:val="0"/>
    <w:rPr>
      <w:rFonts w:hint="eastAsia" w:ascii="微软雅黑" w:hAnsi="微软雅黑" w:eastAsia="微软雅黑" w:cs="微软雅黑"/>
      <w:color w:val="000000"/>
      <w:sz w:val="16"/>
      <w:szCs w:val="16"/>
      <w:u w:val="none"/>
    </w:rPr>
  </w:style>
  <w:style w:type="character" w:customStyle="1" w:styleId="39">
    <w:name w:val="font71"/>
    <w:basedOn w:val="26"/>
    <w:qFormat/>
    <w:uiPriority w:val="0"/>
    <w:rPr>
      <w:rFonts w:hint="eastAsia" w:ascii="微软雅黑" w:hAnsi="微软雅黑" w:eastAsia="微软雅黑" w:cs="微软雅黑"/>
      <w:color w:val="000000"/>
      <w:sz w:val="18"/>
      <w:szCs w:val="18"/>
      <w:u w:val="none"/>
    </w:rPr>
  </w:style>
  <w:style w:type="character" w:customStyle="1" w:styleId="40">
    <w:name w:val="font81"/>
    <w:basedOn w:val="26"/>
    <w:qFormat/>
    <w:uiPriority w:val="0"/>
    <w:rPr>
      <w:rFonts w:hint="eastAsia" w:ascii="微软雅黑" w:hAnsi="微软雅黑" w:eastAsia="微软雅黑" w:cs="微软雅黑"/>
      <w:color w:val="000000"/>
      <w:sz w:val="20"/>
      <w:szCs w:val="20"/>
      <w:u w:val="none"/>
      <w:vertAlign w:val="superscript"/>
    </w:rPr>
  </w:style>
  <w:style w:type="table" w:customStyle="1" w:styleId="41">
    <w:name w:val="Table Normal"/>
    <w:unhideWhenUsed/>
    <w:qFormat/>
    <w:uiPriority w:val="0"/>
    <w:tblPr>
      <w:tblCellMar>
        <w:top w:w="0" w:type="dxa"/>
        <w:left w:w="0" w:type="dxa"/>
        <w:bottom w:w="0" w:type="dxa"/>
        <w:right w:w="0" w:type="dxa"/>
      </w:tblCellMar>
    </w:tblPr>
  </w:style>
  <w:style w:type="paragraph" w:customStyle="1" w:styleId="42">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43">
    <w:name w:val="正文 A"/>
    <w:basedOn w:val="1"/>
    <w:qFormat/>
    <w:uiPriority w:val="0"/>
    <w:pPr>
      <w:widowControl w:val="0"/>
      <w:kinsoku/>
      <w:autoSpaceDE/>
      <w:autoSpaceDN/>
      <w:adjustRightInd/>
      <w:snapToGrid/>
      <w:jc w:val="both"/>
      <w:textAlignment w:val="auto"/>
    </w:pPr>
    <w:rPr>
      <w:rFonts w:ascii="Calibri" w:hAnsi="Calibri" w:eastAsia="Arial Unicode MS" w:cs="Arial Unicode MS"/>
      <w:snapToGrid/>
      <w:kern w:val="2"/>
      <w:u w:color="000000"/>
      <w:lang w:bidi="mn-Mong-CN"/>
    </w:rPr>
  </w:style>
  <w:style w:type="character" w:customStyle="1" w:styleId="44">
    <w:name w:val="font21"/>
    <w:basedOn w:val="26"/>
    <w:qFormat/>
    <w:uiPriority w:val="0"/>
    <w:rPr>
      <w:rFonts w:hint="default" w:ascii="MingLiU" w:hAnsi="MingLiU" w:eastAsia="MingLiU" w:cs="MingLiU"/>
      <w:color w:val="000000"/>
      <w:sz w:val="20"/>
      <w:szCs w:val="20"/>
      <w:u w:val="none"/>
    </w:rPr>
  </w:style>
  <w:style w:type="character" w:customStyle="1" w:styleId="45">
    <w:name w:val="font51"/>
    <w:basedOn w:val="2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27750</Words>
  <Characters>29675</Characters>
  <Lines>0</Lines>
  <Paragraphs>0</Paragraphs>
  <TotalTime>3</TotalTime>
  <ScaleCrop>false</ScaleCrop>
  <LinksUpToDate>false</LinksUpToDate>
  <CharactersWithSpaces>30252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2021-05-18T14:48:00Z</dcterms:created>
  <dc:creator>Administrator</dc:creator>
  <cp:lastModifiedBy>R</cp:lastModifiedBy>
  <dcterms:modified xsi:type="dcterms:W3CDTF">2022-11-29T03:03:47Z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7E28D93EF460450690779AA6E51B11A0</vt:lpwstr>
  </property>
</Properties>
</file>