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01" w:rsidRPr="00E55D14" w:rsidRDefault="00CF5001" w:rsidP="0086465C">
      <w:pPr>
        <w:spacing w:line="300" w:lineRule="exact"/>
        <w:rPr>
          <w:rFonts w:eastAsia="仿宋_GB2312"/>
          <w:sz w:val="20"/>
          <w:szCs w:val="20"/>
        </w:rPr>
      </w:pPr>
    </w:p>
    <w:p w:rsidR="00CF5001" w:rsidRPr="00E55D14" w:rsidRDefault="00CF5001" w:rsidP="0086465C">
      <w:pPr>
        <w:spacing w:line="300" w:lineRule="exact"/>
        <w:rPr>
          <w:rFonts w:eastAsia="仿宋_GB2312"/>
          <w:sz w:val="20"/>
          <w:szCs w:val="20"/>
        </w:rPr>
      </w:pPr>
    </w:p>
    <w:p w:rsidR="00CF5001" w:rsidRPr="008C0F26" w:rsidRDefault="00CF5001" w:rsidP="0086465C">
      <w:pPr>
        <w:spacing w:line="1200" w:lineRule="exact"/>
        <w:jc w:val="center"/>
        <w:rPr>
          <w:rFonts w:ascii="方正小标宋简体" w:eastAsia="方正小标宋简体" w:hAnsi="方正小标宋简体" w:cs="方正小标宋简体"/>
          <w:color w:val="FF0000"/>
          <w:spacing w:val="20"/>
          <w:sz w:val="100"/>
          <w:szCs w:val="100"/>
        </w:rPr>
      </w:pPr>
      <w:r w:rsidRPr="008C0F26">
        <w:rPr>
          <w:rFonts w:ascii="方正小标宋简体" w:eastAsia="方正小标宋简体" w:hAnsi="方正小标宋简体" w:cs="方正小标宋简体" w:hint="eastAsia"/>
          <w:color w:val="FF0000"/>
          <w:spacing w:val="20"/>
          <w:sz w:val="100"/>
          <w:szCs w:val="100"/>
        </w:rPr>
        <w:t>安吉县财政局文件</w:t>
      </w:r>
    </w:p>
    <w:p w:rsidR="00CF5001" w:rsidRPr="00E55D14" w:rsidRDefault="00CF5001" w:rsidP="0086465C">
      <w:pPr>
        <w:spacing w:line="300" w:lineRule="exact"/>
        <w:rPr>
          <w:rFonts w:ascii="Times New Roman" w:eastAsia="仿宋_GB2312" w:hAnsi="Times New Roman"/>
          <w:sz w:val="20"/>
          <w:szCs w:val="20"/>
        </w:rPr>
      </w:pPr>
    </w:p>
    <w:p w:rsidR="00CF5001" w:rsidRPr="00E55D14" w:rsidRDefault="00CF5001" w:rsidP="0086465C">
      <w:pPr>
        <w:spacing w:line="300" w:lineRule="exact"/>
        <w:rPr>
          <w:rFonts w:eastAsia="仿宋_GB2312"/>
          <w:sz w:val="20"/>
          <w:szCs w:val="20"/>
        </w:rPr>
      </w:pPr>
    </w:p>
    <w:p w:rsidR="00CF5001" w:rsidRPr="00E55D14" w:rsidRDefault="00CF5001" w:rsidP="0086465C">
      <w:pPr>
        <w:autoSpaceDE w:val="0"/>
        <w:spacing w:beforeLines="50" w:line="580" w:lineRule="exact"/>
        <w:jc w:val="center"/>
        <w:rPr>
          <w:rFonts w:ascii="方正粗圆简体" w:eastAsia="方正粗圆简体" w:cs="楷体_GB2312"/>
          <w:sz w:val="32"/>
          <w:szCs w:val="32"/>
        </w:rPr>
      </w:pPr>
      <w:r w:rsidRPr="00E55D14">
        <w:rPr>
          <w:rFonts w:ascii="仿宋_GB2312" w:eastAsia="仿宋_GB2312" w:cs="仿宋_GB2312" w:hint="eastAsia"/>
          <w:sz w:val="32"/>
          <w:szCs w:val="32"/>
        </w:rPr>
        <w:t>安财资产〔</w:t>
      </w:r>
      <w:r w:rsidRPr="00E55D14">
        <w:rPr>
          <w:rFonts w:ascii="仿宋_GB2312" w:eastAsia="仿宋_GB2312" w:cs="仿宋_GB2312"/>
          <w:sz w:val="32"/>
          <w:szCs w:val="32"/>
        </w:rPr>
        <w:t>2020</w:t>
      </w:r>
      <w:r w:rsidRPr="00E55D14">
        <w:rPr>
          <w:rFonts w:ascii="仿宋_GB2312" w:eastAsia="仿宋_GB2312" w:cs="仿宋_GB2312" w:hint="eastAsia"/>
          <w:sz w:val="32"/>
          <w:szCs w:val="32"/>
        </w:rPr>
        <w:t>〕</w:t>
      </w:r>
      <w:r w:rsidRPr="00E55D14">
        <w:rPr>
          <w:rFonts w:ascii="仿宋_GB2312" w:eastAsia="仿宋_GB2312" w:cs="仿宋_GB2312"/>
          <w:sz w:val="32"/>
          <w:szCs w:val="32"/>
        </w:rPr>
        <w:t>140</w:t>
      </w:r>
      <w:r w:rsidRPr="00E55D14">
        <w:rPr>
          <w:rFonts w:ascii="仿宋_GB2312" w:eastAsia="仿宋_GB2312" w:cs="仿宋_GB2312" w:hint="eastAsia"/>
          <w:sz w:val="32"/>
          <w:szCs w:val="32"/>
        </w:rPr>
        <w:t>号</w:t>
      </w:r>
    </w:p>
    <w:p w:rsidR="00CF5001" w:rsidRPr="00E55D14" w:rsidRDefault="00CF5001" w:rsidP="0086465C">
      <w:pPr>
        <w:spacing w:line="300" w:lineRule="exact"/>
        <w:rPr>
          <w:rFonts w:ascii="Times New Roman" w:eastAsia="仿宋_GB2312"/>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8.25pt;margin-top:4.1pt;width:456.75pt;height:3pt;z-index:251658240;visibility:visible">
            <v:imagedata r:id="rId6" o:title=""/>
          </v:shape>
        </w:pict>
      </w:r>
    </w:p>
    <w:p w:rsidR="00CF5001" w:rsidRPr="00E55D14" w:rsidRDefault="00CF5001" w:rsidP="0086465C">
      <w:pPr>
        <w:spacing w:line="300" w:lineRule="exact"/>
        <w:rPr>
          <w:rFonts w:eastAsia="仿宋_GB2312"/>
          <w:sz w:val="20"/>
          <w:szCs w:val="20"/>
        </w:rPr>
      </w:pPr>
    </w:p>
    <w:p w:rsidR="00CF5001" w:rsidRPr="00E55D14" w:rsidRDefault="00CF5001" w:rsidP="0086465C">
      <w:pPr>
        <w:spacing w:line="300" w:lineRule="exact"/>
        <w:rPr>
          <w:rFonts w:eastAsia="仿宋_GB2312"/>
          <w:sz w:val="20"/>
          <w:szCs w:val="20"/>
        </w:rPr>
      </w:pPr>
    </w:p>
    <w:p w:rsidR="00CF5001" w:rsidRDefault="00CF5001" w:rsidP="00B21DD8">
      <w:pPr>
        <w:shd w:val="clear" w:color="auto" w:fill="FFFFFF"/>
        <w:snapToGrid w:val="0"/>
        <w:spacing w:line="580" w:lineRule="exact"/>
        <w:jc w:val="center"/>
        <w:rPr>
          <w:rFonts w:ascii="方正小标宋简体" w:eastAsia="方正小标宋简体" w:hAnsi="宋体" w:cs="宋体"/>
          <w:kern w:val="0"/>
          <w:sz w:val="44"/>
          <w:szCs w:val="44"/>
          <w:lang/>
        </w:rPr>
      </w:pPr>
      <w:r w:rsidRPr="00B21DD8">
        <w:rPr>
          <w:rFonts w:ascii="方正小标宋简体" w:eastAsia="方正小标宋简体" w:hAnsi="宋体" w:cs="宋体" w:hint="eastAsia"/>
          <w:kern w:val="0"/>
          <w:sz w:val="44"/>
          <w:szCs w:val="44"/>
          <w:lang/>
        </w:rPr>
        <w:t>安吉县财政局关于印发《安吉县国有企业</w:t>
      </w:r>
    </w:p>
    <w:p w:rsidR="00CF5001" w:rsidRPr="00B21DD8" w:rsidRDefault="00CF5001" w:rsidP="00B21DD8">
      <w:pPr>
        <w:shd w:val="clear" w:color="auto" w:fill="FFFFFF"/>
        <w:snapToGrid w:val="0"/>
        <w:spacing w:line="580" w:lineRule="exact"/>
        <w:jc w:val="center"/>
        <w:rPr>
          <w:rFonts w:ascii="方正小标宋简体" w:eastAsia="方正小标宋简体" w:cs="宋体"/>
          <w:kern w:val="0"/>
          <w:sz w:val="44"/>
          <w:szCs w:val="44"/>
          <w:shd w:val="clear" w:color="auto" w:fill="FFFFFF"/>
          <w:lang/>
        </w:rPr>
      </w:pPr>
      <w:r w:rsidRPr="00B21DD8">
        <w:rPr>
          <w:rFonts w:ascii="方正小标宋简体" w:eastAsia="方正小标宋简体" w:hAnsi="宋体" w:cs="宋体" w:hint="eastAsia"/>
          <w:kern w:val="0"/>
          <w:sz w:val="44"/>
          <w:szCs w:val="44"/>
          <w:lang/>
        </w:rPr>
        <w:t>资产出租管理暂行办法》的通知</w:t>
      </w:r>
    </w:p>
    <w:p w:rsidR="00CF5001" w:rsidRDefault="00CF5001" w:rsidP="00D335C3">
      <w:pPr>
        <w:shd w:val="clear" w:color="auto" w:fill="FFFFFF"/>
        <w:snapToGrid w:val="0"/>
        <w:spacing w:line="580" w:lineRule="exact"/>
        <w:rPr>
          <w:rFonts w:ascii="仿宋_GB2312" w:eastAsia="仿宋_GB2312" w:hAnsi="宋体" w:cs="宋体"/>
          <w:kern w:val="0"/>
          <w:sz w:val="32"/>
          <w:szCs w:val="32"/>
          <w:shd w:val="clear" w:color="auto" w:fill="FFFFFF"/>
          <w:lang/>
        </w:rPr>
      </w:pPr>
    </w:p>
    <w:p w:rsidR="00CF5001" w:rsidRPr="00E55D14" w:rsidRDefault="00CF5001" w:rsidP="00D335C3">
      <w:pPr>
        <w:shd w:val="clear" w:color="auto" w:fill="FFFFFF"/>
        <w:snapToGrid w:val="0"/>
        <w:spacing w:line="580" w:lineRule="exact"/>
        <w:rPr>
          <w:rFonts w:ascii="仿宋_GB2312" w:eastAsia="仿宋_GB2312" w:cs="宋体"/>
          <w:sz w:val="32"/>
          <w:szCs w:val="32"/>
        </w:rPr>
      </w:pPr>
      <w:r w:rsidRPr="00E55D14">
        <w:rPr>
          <w:rFonts w:ascii="仿宋_GB2312" w:eastAsia="仿宋_GB2312" w:hAnsi="宋体" w:cs="宋体" w:hint="eastAsia"/>
          <w:kern w:val="0"/>
          <w:sz w:val="32"/>
          <w:szCs w:val="32"/>
          <w:shd w:val="clear" w:color="auto" w:fill="FFFFFF"/>
          <w:lang/>
        </w:rPr>
        <w:t>各县属国有企业：</w:t>
      </w:r>
    </w:p>
    <w:p w:rsidR="00CF5001" w:rsidRPr="00E55D14" w:rsidRDefault="00CF5001" w:rsidP="00D335C3">
      <w:pPr>
        <w:spacing w:line="580" w:lineRule="exact"/>
        <w:ind w:firstLineChars="200" w:firstLine="640"/>
        <w:rPr>
          <w:rFonts w:ascii="仿宋_GB2312" w:eastAsia="仿宋_GB2312" w:cs="宋体"/>
          <w:sz w:val="32"/>
          <w:szCs w:val="32"/>
        </w:rPr>
      </w:pPr>
      <w:r w:rsidRPr="00E55D14">
        <w:rPr>
          <w:rFonts w:ascii="仿宋_GB2312" w:eastAsia="仿宋_GB2312" w:hAnsi="宋体" w:cs="宋体" w:hint="eastAsia"/>
          <w:sz w:val="32"/>
          <w:szCs w:val="32"/>
        </w:rPr>
        <w:t>为规范国有企业资产出租行为，提高国有资产运行效益</w:t>
      </w:r>
      <w:r w:rsidRPr="00E55D14">
        <w:rPr>
          <w:rFonts w:ascii="仿宋_GB2312" w:eastAsia="仿宋_GB2312" w:cs="宋体"/>
          <w:sz w:val="32"/>
          <w:szCs w:val="32"/>
        </w:rPr>
        <w:t>,</w:t>
      </w:r>
      <w:r w:rsidRPr="00E55D14">
        <w:rPr>
          <w:rFonts w:ascii="仿宋_GB2312" w:eastAsia="仿宋_GB2312" w:hAnsi="宋体" w:cs="宋体" w:hint="eastAsia"/>
          <w:sz w:val="32"/>
          <w:szCs w:val="32"/>
        </w:rPr>
        <w:t>根据《湖州市国有企业资产出租管理暂行办法》（湖国资委〔</w:t>
      </w:r>
      <w:r w:rsidRPr="00E55D14">
        <w:rPr>
          <w:rFonts w:ascii="仿宋_GB2312" w:eastAsia="仿宋_GB2312" w:hAnsi="宋体" w:cs="宋体"/>
          <w:sz w:val="32"/>
          <w:szCs w:val="32"/>
        </w:rPr>
        <w:t>2013</w:t>
      </w:r>
      <w:r w:rsidRPr="00E55D14">
        <w:rPr>
          <w:rFonts w:ascii="仿宋_GB2312" w:eastAsia="仿宋_GB2312" w:hAnsi="宋体" w:cs="宋体" w:hint="eastAsia"/>
          <w:sz w:val="32"/>
          <w:szCs w:val="32"/>
        </w:rPr>
        <w:t>〕</w:t>
      </w:r>
      <w:r w:rsidRPr="00E55D14">
        <w:rPr>
          <w:rFonts w:ascii="仿宋_GB2312" w:eastAsia="仿宋_GB2312" w:hAnsi="宋体" w:cs="宋体"/>
          <w:sz w:val="32"/>
          <w:szCs w:val="32"/>
        </w:rPr>
        <w:t>49</w:t>
      </w:r>
      <w:r w:rsidRPr="00E55D14">
        <w:rPr>
          <w:rFonts w:ascii="仿宋_GB2312" w:eastAsia="仿宋_GB2312" w:hAnsi="宋体" w:cs="宋体" w:hint="eastAsia"/>
          <w:sz w:val="32"/>
          <w:szCs w:val="32"/>
        </w:rPr>
        <w:t>号）、《关于严格执行</w:t>
      </w:r>
      <w:r>
        <w:rPr>
          <w:rFonts w:ascii="仿宋_GB2312" w:eastAsia="仿宋_GB2312" w:hAnsi="宋体" w:cs="宋体" w:hint="eastAsia"/>
          <w:sz w:val="32"/>
          <w:szCs w:val="32"/>
        </w:rPr>
        <w:t>〈</w:t>
      </w:r>
      <w:r w:rsidRPr="00E55D14">
        <w:rPr>
          <w:rFonts w:ascii="仿宋_GB2312" w:eastAsia="仿宋_GB2312" w:hAnsi="宋体" w:cs="宋体" w:hint="eastAsia"/>
          <w:sz w:val="32"/>
          <w:szCs w:val="32"/>
        </w:rPr>
        <w:t>湖州市国有企业资产出租管理暂行办法</w:t>
      </w:r>
      <w:r>
        <w:rPr>
          <w:rFonts w:ascii="仿宋_GB2312" w:eastAsia="仿宋_GB2312" w:hAnsi="宋体" w:cs="宋体" w:hint="eastAsia"/>
          <w:sz w:val="32"/>
          <w:szCs w:val="32"/>
        </w:rPr>
        <w:t>〉</w:t>
      </w:r>
      <w:r w:rsidRPr="00E55D14">
        <w:rPr>
          <w:rFonts w:ascii="仿宋_GB2312" w:eastAsia="仿宋_GB2312" w:hAnsi="宋体" w:cs="宋体" w:hint="eastAsia"/>
          <w:sz w:val="32"/>
          <w:szCs w:val="32"/>
        </w:rPr>
        <w:t>有关事项的通知》（湖国资委〔</w:t>
      </w:r>
      <w:r w:rsidRPr="00E55D14">
        <w:rPr>
          <w:rFonts w:ascii="仿宋_GB2312" w:eastAsia="仿宋_GB2312" w:hAnsi="宋体" w:cs="宋体"/>
          <w:sz w:val="32"/>
          <w:szCs w:val="32"/>
        </w:rPr>
        <w:t>2019</w:t>
      </w:r>
      <w:r w:rsidRPr="00E55D14">
        <w:rPr>
          <w:rFonts w:ascii="仿宋_GB2312" w:eastAsia="仿宋_GB2312" w:hAnsi="宋体" w:cs="宋体" w:hint="eastAsia"/>
          <w:sz w:val="32"/>
          <w:szCs w:val="32"/>
        </w:rPr>
        <w:t>〕</w:t>
      </w:r>
      <w:r w:rsidRPr="00E55D14">
        <w:rPr>
          <w:rFonts w:ascii="仿宋_GB2312" w:eastAsia="仿宋_GB2312" w:hAnsi="宋体" w:cs="宋体"/>
          <w:sz w:val="32"/>
          <w:szCs w:val="32"/>
        </w:rPr>
        <w:t>1</w:t>
      </w:r>
      <w:r w:rsidRPr="00E55D14">
        <w:rPr>
          <w:rFonts w:ascii="仿宋_GB2312" w:eastAsia="仿宋_GB2312" w:hAnsi="宋体" w:cs="宋体" w:hint="eastAsia"/>
          <w:sz w:val="32"/>
          <w:szCs w:val="32"/>
        </w:rPr>
        <w:t>号）、《湖州市国资委关于进一步规范国有企业资产出租管理的通知》（湖国资委〔</w:t>
      </w:r>
      <w:r w:rsidRPr="00E55D14">
        <w:rPr>
          <w:rFonts w:ascii="仿宋_GB2312" w:eastAsia="仿宋_GB2312" w:hAnsi="宋体" w:cs="宋体"/>
          <w:sz w:val="32"/>
          <w:szCs w:val="32"/>
        </w:rPr>
        <w:t>2019</w:t>
      </w:r>
      <w:r w:rsidRPr="00E55D14">
        <w:rPr>
          <w:rFonts w:ascii="仿宋_GB2312" w:eastAsia="仿宋_GB2312" w:hAnsi="宋体" w:cs="宋体" w:hint="eastAsia"/>
          <w:sz w:val="32"/>
          <w:szCs w:val="32"/>
        </w:rPr>
        <w:t>〕</w:t>
      </w:r>
      <w:r w:rsidRPr="00E55D14">
        <w:rPr>
          <w:rFonts w:ascii="仿宋_GB2312" w:eastAsia="仿宋_GB2312" w:hAnsi="宋体" w:cs="宋体"/>
          <w:sz w:val="32"/>
          <w:szCs w:val="32"/>
        </w:rPr>
        <w:t>77</w:t>
      </w:r>
      <w:r w:rsidRPr="00E55D14">
        <w:rPr>
          <w:rFonts w:ascii="仿宋_GB2312" w:eastAsia="仿宋_GB2312" w:hAnsi="宋体" w:cs="宋体" w:hint="eastAsia"/>
          <w:sz w:val="32"/>
          <w:szCs w:val="32"/>
        </w:rPr>
        <w:t>号）文件精神，</w:t>
      </w:r>
      <w:r w:rsidRPr="00E55D14">
        <w:rPr>
          <w:rFonts w:ascii="仿宋_GB2312" w:eastAsia="仿宋_GB2312" w:hAnsi="宋体" w:cs="宋体" w:hint="eastAsia"/>
          <w:kern w:val="0"/>
          <w:sz w:val="32"/>
          <w:szCs w:val="32"/>
          <w:shd w:val="clear" w:color="auto" w:fill="FFFFFF"/>
          <w:lang/>
        </w:rPr>
        <w:t>制定《</w:t>
      </w:r>
      <w:r w:rsidRPr="00E55D14">
        <w:rPr>
          <w:rFonts w:ascii="仿宋_GB2312" w:eastAsia="仿宋_GB2312" w:hAnsi="宋体" w:cs="宋体" w:hint="eastAsia"/>
          <w:sz w:val="32"/>
          <w:szCs w:val="32"/>
        </w:rPr>
        <w:t>安吉县国有企业资产出租管理暂行办法》，现印发给</w:t>
      </w:r>
      <w:r w:rsidRPr="00E55D14">
        <w:rPr>
          <w:rFonts w:ascii="仿宋_GB2312" w:eastAsia="仿宋_GB2312" w:hAnsi="宋体" w:cs="宋体" w:hint="eastAsia"/>
          <w:kern w:val="0"/>
          <w:sz w:val="32"/>
          <w:szCs w:val="32"/>
          <w:shd w:val="clear" w:color="auto" w:fill="FFFFFF"/>
          <w:lang/>
        </w:rPr>
        <w:t>你们，请认真贯彻执行。</w:t>
      </w:r>
    </w:p>
    <w:p w:rsidR="00CF5001" w:rsidRPr="00E55D14" w:rsidRDefault="00CF5001" w:rsidP="00D335C3">
      <w:pPr>
        <w:shd w:val="clear" w:color="auto" w:fill="FFFFFF"/>
        <w:snapToGrid w:val="0"/>
        <w:spacing w:line="580" w:lineRule="exact"/>
        <w:rPr>
          <w:rFonts w:ascii="仿宋_GB2312" w:eastAsia="仿宋_GB2312" w:cs="宋体"/>
          <w:sz w:val="32"/>
          <w:szCs w:val="32"/>
        </w:rPr>
      </w:pPr>
      <w:r w:rsidRPr="00E55D14">
        <w:rPr>
          <w:rStyle w:val="Strong"/>
          <w:rFonts w:ascii="仿宋_GB2312" w:eastAsia="仿宋_GB2312" w:cs="宋体"/>
          <w:snapToGrid w:val="0"/>
          <w:kern w:val="0"/>
          <w:sz w:val="32"/>
          <w:szCs w:val="32"/>
          <w:shd w:val="clear" w:color="auto" w:fill="FFFFFF"/>
          <w:lang/>
        </w:rPr>
        <w:t> </w:t>
      </w:r>
    </w:p>
    <w:p w:rsidR="00CF5001" w:rsidRPr="00E55D14" w:rsidRDefault="00CF5001" w:rsidP="00D335C3">
      <w:pPr>
        <w:shd w:val="clear" w:color="auto" w:fill="FFFFFF"/>
        <w:snapToGrid w:val="0"/>
        <w:spacing w:line="580" w:lineRule="exact"/>
        <w:rPr>
          <w:rFonts w:ascii="仿宋_GB2312" w:eastAsia="仿宋_GB2312" w:cs="宋体"/>
          <w:sz w:val="32"/>
          <w:szCs w:val="32"/>
        </w:rPr>
      </w:pPr>
      <w:r w:rsidRPr="00E55D14">
        <w:rPr>
          <w:rStyle w:val="Strong"/>
          <w:rFonts w:ascii="仿宋_GB2312" w:eastAsia="仿宋_GB2312" w:cs="宋体"/>
          <w:snapToGrid w:val="0"/>
          <w:kern w:val="0"/>
          <w:sz w:val="32"/>
          <w:szCs w:val="32"/>
          <w:shd w:val="clear" w:color="auto" w:fill="FFFFFF"/>
          <w:lang/>
        </w:rPr>
        <w:t> </w:t>
      </w:r>
    </w:p>
    <w:p w:rsidR="00CF5001" w:rsidRPr="00E55D14" w:rsidRDefault="00CF5001" w:rsidP="0089046C">
      <w:pPr>
        <w:spacing w:line="580" w:lineRule="exact"/>
        <w:ind w:firstLineChars="1600" w:firstLine="5120"/>
        <w:rPr>
          <w:rFonts w:ascii="仿宋_GB2312" w:eastAsia="仿宋_GB2312" w:cs="宋体"/>
          <w:sz w:val="32"/>
          <w:szCs w:val="32"/>
        </w:rPr>
      </w:pP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安吉县财政局</w:t>
      </w:r>
      <w:r w:rsidRPr="00E55D14">
        <w:rPr>
          <w:rFonts w:ascii="仿宋_GB2312" w:eastAsia="仿宋_GB2312" w:cs="宋体"/>
          <w:sz w:val="32"/>
          <w:szCs w:val="32"/>
        </w:rPr>
        <w:t> </w:t>
      </w:r>
    </w:p>
    <w:p w:rsidR="00CF5001" w:rsidRPr="00E55D14" w:rsidRDefault="00CF5001" w:rsidP="0089046C">
      <w:pPr>
        <w:spacing w:line="580" w:lineRule="exact"/>
        <w:ind w:firstLineChars="1700" w:firstLine="5440"/>
        <w:rPr>
          <w:rFonts w:ascii="仿宋_GB2312" w:eastAsia="仿宋_GB2312"/>
          <w:sz w:val="32"/>
          <w:szCs w:val="32"/>
        </w:rPr>
      </w:pPr>
      <w:smartTag w:uri="urn:schemas-microsoft-com:office:smarttags" w:element="chsdate">
        <w:smartTagPr>
          <w:attr w:name="IsROCDate" w:val="False"/>
          <w:attr w:name="IsLunarDate" w:val="False"/>
          <w:attr w:name="Day" w:val="17"/>
          <w:attr w:name="Month" w:val="6"/>
          <w:attr w:name="Year" w:val="2020"/>
        </w:smartTagPr>
        <w:r w:rsidRPr="00E55D14">
          <w:rPr>
            <w:rFonts w:ascii="仿宋_GB2312" w:eastAsia="仿宋_GB2312" w:hAnsi="宋体" w:cs="宋体"/>
            <w:sz w:val="32"/>
            <w:szCs w:val="32"/>
          </w:rPr>
          <w:t>2020</w:t>
        </w:r>
        <w:r w:rsidRPr="00E55D14">
          <w:rPr>
            <w:rFonts w:ascii="仿宋_GB2312" w:eastAsia="仿宋_GB2312" w:hAnsi="宋体" w:cs="宋体" w:hint="eastAsia"/>
            <w:sz w:val="32"/>
            <w:szCs w:val="32"/>
          </w:rPr>
          <w:t>年</w:t>
        </w:r>
        <w:r w:rsidRPr="00E55D14">
          <w:rPr>
            <w:rFonts w:ascii="仿宋_GB2312" w:eastAsia="仿宋_GB2312" w:hAnsi="宋体" w:cs="宋体"/>
            <w:sz w:val="32"/>
            <w:szCs w:val="32"/>
          </w:rPr>
          <w:t>6</w:t>
        </w:r>
        <w:r w:rsidRPr="00E55D14">
          <w:rPr>
            <w:rFonts w:ascii="仿宋_GB2312" w:eastAsia="仿宋_GB2312" w:hAnsi="宋体" w:cs="宋体" w:hint="eastAsia"/>
            <w:sz w:val="32"/>
            <w:szCs w:val="32"/>
          </w:rPr>
          <w:t>月</w:t>
        </w:r>
        <w:r w:rsidRPr="00E55D14">
          <w:rPr>
            <w:rFonts w:ascii="仿宋_GB2312" w:eastAsia="仿宋_GB2312" w:hAnsi="宋体" w:cs="宋体"/>
            <w:sz w:val="32"/>
            <w:szCs w:val="32"/>
          </w:rPr>
          <w:t>17</w:t>
        </w:r>
        <w:bookmarkStart w:id="0" w:name="_GoBack"/>
        <w:bookmarkEnd w:id="0"/>
        <w:r w:rsidRPr="00E55D14">
          <w:rPr>
            <w:rFonts w:ascii="仿宋_GB2312" w:eastAsia="仿宋_GB2312" w:hAnsi="宋体" w:cs="宋体" w:hint="eastAsia"/>
            <w:sz w:val="32"/>
            <w:szCs w:val="32"/>
          </w:rPr>
          <w:t>日</w:t>
        </w:r>
      </w:smartTag>
    </w:p>
    <w:p w:rsidR="00CF5001" w:rsidRPr="00C405ED" w:rsidRDefault="00CF5001" w:rsidP="00C405ED">
      <w:pPr>
        <w:spacing w:line="580" w:lineRule="exact"/>
        <w:jc w:val="center"/>
        <w:rPr>
          <w:rFonts w:ascii="方正小标宋简体" w:eastAsia="方正小标宋简体" w:cs="宋体"/>
          <w:sz w:val="44"/>
          <w:szCs w:val="44"/>
        </w:rPr>
      </w:pPr>
      <w:r w:rsidRPr="00C405ED">
        <w:rPr>
          <w:rFonts w:ascii="方正小标宋简体" w:eastAsia="方正小标宋简体" w:hAnsi="宋体" w:cs="宋体" w:hint="eastAsia"/>
          <w:kern w:val="0"/>
          <w:sz w:val="44"/>
          <w:szCs w:val="44"/>
          <w:shd w:val="clear" w:color="auto" w:fill="FFFFFF"/>
          <w:lang/>
        </w:rPr>
        <w:t>安吉县国有企业资产出租管理暂行办法</w:t>
      </w:r>
    </w:p>
    <w:p w:rsidR="00CF5001" w:rsidRPr="00E55D14" w:rsidRDefault="00CF5001" w:rsidP="00C405ED">
      <w:pPr>
        <w:shd w:val="clear" w:color="auto" w:fill="FFFFFF"/>
        <w:snapToGrid w:val="0"/>
        <w:spacing w:line="580" w:lineRule="exact"/>
        <w:rPr>
          <w:rFonts w:ascii="仿宋_GB2312" w:eastAsia="仿宋_GB2312" w:cs="宋体"/>
          <w:sz w:val="32"/>
          <w:szCs w:val="32"/>
        </w:rPr>
      </w:pPr>
      <w:r w:rsidRPr="00E55D14">
        <w:rPr>
          <w:rFonts w:ascii="仿宋_GB2312" w:eastAsia="仿宋_GB2312" w:cs="宋体"/>
          <w:snapToGrid w:val="0"/>
          <w:kern w:val="0"/>
          <w:sz w:val="32"/>
          <w:szCs w:val="32"/>
          <w:shd w:val="clear" w:color="auto" w:fill="FFFFFF"/>
          <w:lang/>
        </w:rPr>
        <w:t> </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第一条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为规范国有企业资产出租行为，提高国有资产运行效益，落实国有企业资产监督管理责任，确保国有资产保值增值，根据《中华人民共和国企业国有资产法》、《浙江省企业国有资产监督管理办法》及《湖州市国有企业资产出租管理暂行办法》（湖国资委〔</w:t>
      </w:r>
      <w:r w:rsidRPr="00E55D14">
        <w:rPr>
          <w:rFonts w:ascii="仿宋_GB2312" w:eastAsia="仿宋_GB2312" w:hAnsi="宋体" w:cs="宋体"/>
          <w:sz w:val="32"/>
          <w:szCs w:val="32"/>
        </w:rPr>
        <w:t>2013</w:t>
      </w:r>
      <w:r w:rsidRPr="00E55D14">
        <w:rPr>
          <w:rFonts w:ascii="仿宋_GB2312" w:eastAsia="仿宋_GB2312" w:hAnsi="宋体" w:cs="宋体" w:hint="eastAsia"/>
          <w:sz w:val="32"/>
          <w:szCs w:val="32"/>
        </w:rPr>
        <w:t>〕</w:t>
      </w:r>
      <w:r w:rsidRPr="00E55D14">
        <w:rPr>
          <w:rFonts w:ascii="仿宋_GB2312" w:eastAsia="仿宋_GB2312" w:hAnsi="宋体" w:cs="宋体"/>
          <w:sz w:val="32"/>
          <w:szCs w:val="32"/>
        </w:rPr>
        <w:t>49</w:t>
      </w:r>
      <w:r w:rsidRPr="00E55D14">
        <w:rPr>
          <w:rFonts w:ascii="仿宋_GB2312" w:eastAsia="仿宋_GB2312" w:hAnsi="宋体" w:cs="宋体" w:hint="eastAsia"/>
          <w:sz w:val="32"/>
          <w:szCs w:val="32"/>
        </w:rPr>
        <w:t>号）、《关于严格执行</w:t>
      </w:r>
      <w:r>
        <w:rPr>
          <w:rFonts w:ascii="仿宋_GB2312" w:eastAsia="仿宋_GB2312" w:hAnsi="宋体" w:cs="宋体" w:hint="eastAsia"/>
          <w:sz w:val="32"/>
          <w:szCs w:val="32"/>
        </w:rPr>
        <w:t>〈</w:t>
      </w:r>
      <w:r w:rsidRPr="00E55D14">
        <w:rPr>
          <w:rFonts w:ascii="仿宋_GB2312" w:eastAsia="仿宋_GB2312" w:hAnsi="宋体" w:cs="宋体" w:hint="eastAsia"/>
          <w:sz w:val="32"/>
          <w:szCs w:val="32"/>
        </w:rPr>
        <w:t>湖州市国有企业资产出租管理暂行办法</w:t>
      </w:r>
      <w:r>
        <w:rPr>
          <w:rFonts w:ascii="仿宋_GB2312" w:eastAsia="仿宋_GB2312" w:hAnsi="宋体" w:cs="宋体" w:hint="eastAsia"/>
          <w:sz w:val="32"/>
          <w:szCs w:val="32"/>
        </w:rPr>
        <w:t>〉</w:t>
      </w:r>
      <w:r w:rsidRPr="00E55D14">
        <w:rPr>
          <w:rFonts w:ascii="仿宋_GB2312" w:eastAsia="仿宋_GB2312" w:hAnsi="宋体" w:cs="宋体" w:hint="eastAsia"/>
          <w:sz w:val="32"/>
          <w:szCs w:val="32"/>
        </w:rPr>
        <w:t>有关事项的通知》（湖国资委〔</w:t>
      </w:r>
      <w:r w:rsidRPr="00E55D14">
        <w:rPr>
          <w:rFonts w:ascii="仿宋_GB2312" w:eastAsia="仿宋_GB2312" w:hAnsi="宋体" w:cs="宋体"/>
          <w:sz w:val="32"/>
          <w:szCs w:val="32"/>
        </w:rPr>
        <w:t>2019</w:t>
      </w:r>
      <w:r w:rsidRPr="00E55D14">
        <w:rPr>
          <w:rFonts w:ascii="仿宋_GB2312" w:eastAsia="仿宋_GB2312" w:hAnsi="宋体" w:cs="宋体" w:hint="eastAsia"/>
          <w:sz w:val="32"/>
          <w:szCs w:val="32"/>
        </w:rPr>
        <w:t>〕</w:t>
      </w:r>
      <w:r w:rsidRPr="00E55D14">
        <w:rPr>
          <w:rFonts w:ascii="仿宋_GB2312" w:eastAsia="仿宋_GB2312" w:hAnsi="宋体" w:cs="宋体"/>
          <w:sz w:val="32"/>
          <w:szCs w:val="32"/>
        </w:rPr>
        <w:t>1</w:t>
      </w:r>
      <w:r w:rsidRPr="00E55D14">
        <w:rPr>
          <w:rFonts w:ascii="仿宋_GB2312" w:eastAsia="仿宋_GB2312" w:hAnsi="宋体" w:cs="宋体" w:hint="eastAsia"/>
          <w:sz w:val="32"/>
          <w:szCs w:val="32"/>
        </w:rPr>
        <w:t>号）、《湖州市国资委关于进一步规范国有企业资产出租管理的通知》（湖国资委〔</w:t>
      </w:r>
      <w:r w:rsidRPr="00E55D14">
        <w:rPr>
          <w:rFonts w:ascii="仿宋_GB2312" w:eastAsia="仿宋_GB2312" w:hAnsi="宋体" w:cs="宋体"/>
          <w:sz w:val="32"/>
          <w:szCs w:val="32"/>
        </w:rPr>
        <w:t>2019</w:t>
      </w:r>
      <w:r w:rsidRPr="00E55D14">
        <w:rPr>
          <w:rFonts w:ascii="仿宋_GB2312" w:eastAsia="仿宋_GB2312" w:hAnsi="宋体" w:cs="宋体" w:hint="eastAsia"/>
          <w:sz w:val="32"/>
          <w:szCs w:val="32"/>
        </w:rPr>
        <w:t>〕</w:t>
      </w:r>
      <w:r w:rsidRPr="00E55D14">
        <w:rPr>
          <w:rFonts w:ascii="仿宋_GB2312" w:eastAsia="仿宋_GB2312" w:hAnsi="宋体" w:cs="宋体"/>
          <w:sz w:val="32"/>
          <w:szCs w:val="32"/>
        </w:rPr>
        <w:t>77</w:t>
      </w:r>
      <w:r w:rsidRPr="00E55D14">
        <w:rPr>
          <w:rFonts w:ascii="仿宋_GB2312" w:eastAsia="仿宋_GB2312" w:hAnsi="宋体" w:cs="宋体" w:hint="eastAsia"/>
          <w:sz w:val="32"/>
          <w:szCs w:val="32"/>
        </w:rPr>
        <w:t>号）文件精神，结合我县实际，制定本办法。</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第二条</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本通知适用于全体县属国有企业及其下属各级企业（含国有独资、国有控股及国有参股并实际控制的企业），乡镇下属国有企业及国有控股企业可参照执行。</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第三条</w:t>
      </w:r>
      <w:r w:rsidRPr="00EB556E">
        <w:rPr>
          <w:rFonts w:ascii="仿宋_GB2312" w:eastAsia="仿宋_GB2312" w:hAnsi="宋体" w:cs="宋体"/>
          <w:b/>
          <w:sz w:val="32"/>
          <w:szCs w:val="32"/>
        </w:rPr>
        <w:t xml:space="preserve">  </w:t>
      </w:r>
      <w:r w:rsidRPr="00E55D14">
        <w:rPr>
          <w:rFonts w:ascii="仿宋_GB2312" w:eastAsia="仿宋_GB2312" w:hAnsi="宋体" w:cs="宋体" w:hint="eastAsia"/>
          <w:sz w:val="32"/>
          <w:szCs w:val="32"/>
        </w:rPr>
        <w:t>本办法所称的资产出租，是指企业将拥有的土地使用权、房屋建筑物、设备等资产（包括高速公路服务区、各类广告载体），以经营性租赁的方式部分或者全部出租给法人、自然人或其它组织（以下简称承租人）使用，向承租人收取租金的行为。未出售的公租房、职工住宅、职工集体宿舍的出租除外。</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第四条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企业在进行资产出租时，必须严格遵守国家有关法律、法规和《企业国有资产评估管理暂行办法》相关规定，符合国家产业政策和企业布局结构调整规划等要求。</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第五条</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企业应明确资产出租的具体管理部门和专业管理人员，建立健全资产出租管理制度和安全管理责任体系，明确具体职能部门和工作流程，规范资产出租行为，加强资产租赁合同管理，认真进行合同的法务审查，严格履行租赁合同，保证相关法律文件完备。企业监事会、内部审计机构和相关职能部门对本企业的资产出租管理工作进行全过程监督，及时发现并纠正存在的问题，提出管理意见。</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第六条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已列入拆迁、改制、重组、清算和破产计划的企业以及上一级出资人对企业占有的资产已有明确处置意见的，原则上不得实施出租行为，遇到特殊情况确需临时出租的，必须与承租人特别约定相关事项的处理方式。</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第七条</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企业在资产出租前应由所有人（产权人）或授权实际管理人制定出租方案。资产出租方案的内容应包括：拟出租资产的产权状况、实物现状、资产清单、出租原因、业态用途、出租期限、承租人条件、租金底价与确定依据、租金收取与管理办法、招租方式等。资产出租用途涉及危险品等经营并有相关行政主管部门规定的，必须进行安全与环保情况评价。</w:t>
      </w:r>
    </w:p>
    <w:p w:rsidR="00CF5001" w:rsidRPr="00E55D14" w:rsidRDefault="00CF5001" w:rsidP="00EB556E">
      <w:pPr>
        <w:pStyle w:val="ListParagraph"/>
        <w:spacing w:line="580" w:lineRule="exact"/>
        <w:ind w:firstLine="643"/>
        <w:rPr>
          <w:rFonts w:ascii="仿宋_GB2312" w:eastAsia="仿宋_GB2312" w:cs="宋体"/>
          <w:sz w:val="32"/>
          <w:szCs w:val="32"/>
        </w:rPr>
      </w:pPr>
      <w:r w:rsidRPr="00EB556E">
        <w:rPr>
          <w:rFonts w:ascii="仿宋_GB2312" w:eastAsia="仿宋_GB2312" w:hAnsi="宋体" w:cs="宋体" w:hint="eastAsia"/>
          <w:b/>
          <w:sz w:val="32"/>
          <w:szCs w:val="32"/>
        </w:rPr>
        <w:t>第八条</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企业资产出租行为应坚持公开、公平、公正原则，严格执行资产公开出租方式。企业资产出租应纳入资产交易范围规范管理，按照企业内部管理制度履行相应决策程序后，须在产权交易机构公开进行；允许采取协议租赁项目、企业自主承办的专业市场、港区货运站场除外。企业自主承办的专业市场、港区货运站场在条件成熟情况下，应当选择通过产权交易机构公开进行。</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第九条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下列情况之一可以采取协议租赁的方式进行：</w:t>
      </w:r>
    </w:p>
    <w:p w:rsidR="00CF5001" w:rsidRPr="00E55D14" w:rsidRDefault="00CF5001" w:rsidP="00D335C3">
      <w:pPr>
        <w:spacing w:line="580" w:lineRule="exact"/>
        <w:ind w:firstLineChars="200" w:firstLine="640"/>
        <w:rPr>
          <w:rFonts w:ascii="仿宋_GB2312" w:eastAsia="仿宋_GB2312" w:cs="宋体"/>
          <w:sz w:val="32"/>
          <w:szCs w:val="32"/>
        </w:rPr>
      </w:pPr>
      <w:r w:rsidRPr="00E55D14">
        <w:rPr>
          <w:rFonts w:ascii="仿宋_GB2312" w:eastAsia="仿宋_GB2312" w:hAnsi="宋体" w:cs="宋体" w:hint="eastAsia"/>
          <w:sz w:val="32"/>
          <w:szCs w:val="32"/>
        </w:rPr>
        <w:t>（一）坐落位置比较偏僻、面积小、年租金收入低的房地产或账面价值低于</w:t>
      </w:r>
      <w:r w:rsidRPr="00E55D14">
        <w:rPr>
          <w:rFonts w:ascii="仿宋_GB2312" w:eastAsia="仿宋_GB2312" w:hAnsi="宋体" w:cs="宋体"/>
          <w:sz w:val="32"/>
          <w:szCs w:val="32"/>
        </w:rPr>
        <w:t>10</w:t>
      </w:r>
      <w:r w:rsidRPr="00E55D14">
        <w:rPr>
          <w:rFonts w:ascii="仿宋_GB2312" w:eastAsia="仿宋_GB2312" w:hAnsi="宋体" w:cs="宋体" w:hint="eastAsia"/>
          <w:sz w:val="32"/>
          <w:szCs w:val="32"/>
        </w:rPr>
        <w:t>万元的资产租赁；</w:t>
      </w:r>
    </w:p>
    <w:p w:rsidR="00CF5001" w:rsidRPr="00E55D14" w:rsidRDefault="00CF5001" w:rsidP="00D335C3">
      <w:pPr>
        <w:spacing w:line="580" w:lineRule="exact"/>
        <w:ind w:firstLineChars="200" w:firstLine="640"/>
        <w:rPr>
          <w:rFonts w:ascii="仿宋_GB2312" w:eastAsia="仿宋_GB2312" w:cs="宋体"/>
          <w:sz w:val="32"/>
          <w:szCs w:val="32"/>
        </w:rPr>
      </w:pPr>
      <w:r w:rsidRPr="00E55D14">
        <w:rPr>
          <w:rFonts w:ascii="仿宋_GB2312" w:eastAsia="仿宋_GB2312" w:hAnsi="宋体" w:cs="宋体" w:hint="eastAsia"/>
          <w:sz w:val="32"/>
          <w:szCs w:val="32"/>
        </w:rPr>
        <w:t>（二）县级国有企业及各级子企业之间或县级国有企业与行政、事业单位之间的资产租赁；</w:t>
      </w:r>
    </w:p>
    <w:p w:rsidR="00CF5001" w:rsidRPr="00E55D14" w:rsidRDefault="00CF5001" w:rsidP="00D335C3">
      <w:pPr>
        <w:spacing w:line="580" w:lineRule="exact"/>
        <w:ind w:firstLineChars="200" w:firstLine="640"/>
        <w:rPr>
          <w:rFonts w:ascii="仿宋_GB2312" w:eastAsia="仿宋_GB2312" w:cs="宋体"/>
          <w:sz w:val="32"/>
          <w:szCs w:val="32"/>
        </w:rPr>
      </w:pPr>
      <w:r w:rsidRPr="00E55D14">
        <w:rPr>
          <w:rFonts w:ascii="仿宋_GB2312" w:eastAsia="仿宋_GB2312" w:hAnsi="宋体" w:cs="宋体" w:hint="eastAsia"/>
          <w:sz w:val="32"/>
          <w:szCs w:val="32"/>
        </w:rPr>
        <w:t>（三）经公开征集只产生一个承租方的。</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第十条</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企业自主承办的专业市场、港区货运站场，可由企业按照市场规则，自行制定管理办法，组织对外招租。</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第十一条</w:t>
      </w:r>
      <w:r w:rsidRPr="00EB556E">
        <w:rPr>
          <w:rFonts w:ascii="仿宋_GB2312" w:eastAsia="仿宋_GB2312" w:hAnsi="宋体" w:cs="宋体"/>
          <w:b/>
          <w:sz w:val="32"/>
          <w:szCs w:val="32"/>
        </w:rPr>
        <w:t xml:space="preserve">  </w:t>
      </w:r>
      <w:r w:rsidRPr="00E55D14">
        <w:rPr>
          <w:rFonts w:ascii="仿宋_GB2312" w:eastAsia="仿宋_GB2312" w:hAnsi="宋体" w:cs="宋体" w:hint="eastAsia"/>
          <w:sz w:val="32"/>
          <w:szCs w:val="32"/>
        </w:rPr>
        <w:t>企业委托外部管理机构管理的营业用房，企业与被委托机构签订协议后需将所签的委托管理协议上报县财政局（国资办）。再由企业与被委托机构按照市场规则，制定管理办法，组织对外招租。</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第十二条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严格执行资产出租评估制度。企业整体资产或者部分资产出租应当对年租金进行评估，但企业自主承办的专业市场除外。企业自主承办的港区货运站场及企业委托外部管理机构管理的营业用房的年租金可根据资产产权权属证书进行单项资产或者资产组合评估。</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第十三条</w:t>
      </w:r>
      <w:r w:rsidRPr="00E55D14">
        <w:rPr>
          <w:rFonts w:ascii="仿宋_GB2312" w:eastAsia="仿宋_GB2312" w:hAnsi="宋体" w:cs="宋体"/>
          <w:sz w:val="32"/>
          <w:szCs w:val="32"/>
        </w:rPr>
        <w:t xml:space="preserve"> </w:t>
      </w:r>
      <w:r>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严格执行资产出租备案制。资产出租评估报告由企业自行备案。各国有企业应在每年</w:t>
      </w:r>
      <w:r w:rsidRPr="00E55D14">
        <w:rPr>
          <w:rFonts w:ascii="仿宋_GB2312" w:eastAsia="仿宋_GB2312" w:hAnsi="宋体" w:cs="宋体"/>
          <w:sz w:val="32"/>
          <w:szCs w:val="32"/>
        </w:rPr>
        <w:t>7</w:t>
      </w:r>
      <w:r w:rsidRPr="00E55D14">
        <w:rPr>
          <w:rFonts w:ascii="仿宋_GB2312" w:eastAsia="仿宋_GB2312" w:hAnsi="宋体" w:cs="宋体" w:hint="eastAsia"/>
          <w:sz w:val="32"/>
          <w:szCs w:val="32"/>
        </w:rPr>
        <w:t>月底前及次年</w:t>
      </w:r>
      <w:r w:rsidRPr="00E55D14">
        <w:rPr>
          <w:rFonts w:ascii="仿宋_GB2312" w:eastAsia="仿宋_GB2312" w:hAnsi="宋体" w:cs="宋体"/>
          <w:sz w:val="32"/>
          <w:szCs w:val="32"/>
        </w:rPr>
        <w:t>2</w:t>
      </w:r>
      <w:r w:rsidRPr="00E55D14">
        <w:rPr>
          <w:rFonts w:ascii="仿宋_GB2312" w:eastAsia="仿宋_GB2312" w:hAnsi="宋体" w:cs="宋体" w:hint="eastAsia"/>
          <w:sz w:val="32"/>
          <w:szCs w:val="32"/>
        </w:rPr>
        <w:t>月底前以纸质形式向县财政局（国资办）上报半年度资产出租管理情况。</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第十四条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出租资产的租金底价原则上应按照资产评估价格为依据，合理参照市场租赁价、供需情况、价值最低补偿标准和应承担的相关税费等综合因素确定。</w:t>
      </w:r>
    </w:p>
    <w:p w:rsidR="00CF5001" w:rsidRPr="00E55D14" w:rsidRDefault="00CF5001" w:rsidP="00D335C3">
      <w:pPr>
        <w:spacing w:line="580" w:lineRule="exact"/>
        <w:ind w:firstLineChars="200" w:firstLine="640"/>
        <w:rPr>
          <w:rFonts w:ascii="仿宋_GB2312" w:eastAsia="仿宋_GB2312" w:cs="宋体"/>
          <w:sz w:val="32"/>
          <w:szCs w:val="32"/>
        </w:rPr>
      </w:pPr>
      <w:r w:rsidRPr="00E55D14">
        <w:rPr>
          <w:rFonts w:ascii="仿宋_GB2312" w:eastAsia="仿宋_GB2312" w:hAnsi="宋体" w:cs="宋体" w:hint="eastAsia"/>
          <w:sz w:val="32"/>
          <w:szCs w:val="32"/>
        </w:rPr>
        <w:t>确定租金底价并经公开招租未征集到承租人的，可在评估报告有效期内重新确定租金底价并进行公开招租。</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第十五条</w:t>
      </w:r>
      <w:r w:rsidRPr="00EB556E">
        <w:rPr>
          <w:rFonts w:ascii="仿宋_GB2312" w:eastAsia="仿宋_GB2312" w:hAnsi="宋体" w:cs="宋体"/>
          <w:b/>
          <w:sz w:val="32"/>
          <w:szCs w:val="32"/>
        </w:rPr>
        <w:t xml:space="preserve">  </w:t>
      </w:r>
      <w:r w:rsidRPr="00E55D14">
        <w:rPr>
          <w:rFonts w:ascii="仿宋_GB2312" w:eastAsia="仿宋_GB2312" w:hAnsi="宋体" w:cs="宋体" w:hint="eastAsia"/>
          <w:sz w:val="32"/>
          <w:szCs w:val="32"/>
        </w:rPr>
        <w:t>资产出租期限一般以</w:t>
      </w:r>
      <w:r w:rsidRPr="00E55D14">
        <w:rPr>
          <w:rFonts w:ascii="仿宋_GB2312" w:eastAsia="仿宋_GB2312" w:hAnsi="宋体" w:cs="宋体"/>
          <w:sz w:val="32"/>
          <w:szCs w:val="32"/>
        </w:rPr>
        <w:t>1-3</w:t>
      </w:r>
      <w:r w:rsidRPr="00E55D14">
        <w:rPr>
          <w:rFonts w:ascii="仿宋_GB2312" w:eastAsia="仿宋_GB2312" w:hAnsi="宋体" w:cs="宋体" w:hint="eastAsia"/>
          <w:sz w:val="32"/>
          <w:szCs w:val="32"/>
        </w:rPr>
        <w:t>年的短期租赁为主，原则上不超过</w:t>
      </w:r>
      <w:r w:rsidRPr="00E55D14">
        <w:rPr>
          <w:rFonts w:ascii="仿宋_GB2312" w:eastAsia="仿宋_GB2312" w:hAnsi="宋体" w:cs="宋体"/>
          <w:sz w:val="32"/>
          <w:szCs w:val="32"/>
        </w:rPr>
        <w:t>5</w:t>
      </w:r>
      <w:r w:rsidRPr="00E55D14">
        <w:rPr>
          <w:rFonts w:ascii="仿宋_GB2312" w:eastAsia="仿宋_GB2312" w:hAnsi="宋体" w:cs="宋体" w:hint="eastAsia"/>
          <w:sz w:val="32"/>
          <w:szCs w:val="32"/>
        </w:rPr>
        <w:t>年。企业需要承租方对承租资产有较大投入的，租期可按照投资回收期适当延长。</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第十六条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资产出租应按《中华人民共和国合同法》及其它有关规定与承租人签订规范的租赁合同。租赁合同的主要内容应包括：出租资产基本情况，出租用途，租赁期限，租金标准，租金收取时间与方式，双方权利与义务，合同变更、解除、纠纷处理办法和违约责任等条款。</w:t>
      </w:r>
    </w:p>
    <w:p w:rsidR="00CF5001" w:rsidRPr="00E55D14" w:rsidRDefault="00CF5001" w:rsidP="00EB556E">
      <w:pPr>
        <w:tabs>
          <w:tab w:val="left" w:pos="5364"/>
        </w:tabs>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第十七条</w:t>
      </w:r>
      <w:r w:rsidRPr="00EB556E">
        <w:rPr>
          <w:rFonts w:ascii="仿宋_GB2312" w:eastAsia="仿宋_GB2312" w:hAnsi="宋体" w:cs="宋体"/>
          <w:b/>
          <w:sz w:val="32"/>
          <w:szCs w:val="32"/>
        </w:rPr>
        <w:t xml:space="preserve">  </w:t>
      </w:r>
      <w:r w:rsidRPr="00E55D14">
        <w:rPr>
          <w:rFonts w:ascii="仿宋_GB2312" w:eastAsia="仿宋_GB2312" w:hAnsi="宋体" w:cs="宋体" w:hint="eastAsia"/>
          <w:sz w:val="32"/>
          <w:szCs w:val="32"/>
        </w:rPr>
        <w:t>资产租赁期满后，原承租人需继续租赁的，企业应按承租人续租申请做好租赁方案后，原则上在产权交易机构公开进行，同等条件下，原承租人有优先租赁权；确需采取协议续租的，须经企业集团决策同意后报县国资管理部门。</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第十八条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承租人原则上不得将资产转租，确需转租的，须征得出租人同意，解除原资产租赁合同，并由出租人与新的承租人签订租赁协议。</w:t>
      </w:r>
    </w:p>
    <w:p w:rsidR="00CF5001" w:rsidRPr="00E55D14" w:rsidRDefault="00CF5001" w:rsidP="00EB556E">
      <w:pPr>
        <w:tabs>
          <w:tab w:val="left" w:pos="5364"/>
        </w:tabs>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第十九条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企业经营性资产原则上不得无偿或低价出租出借，确有特殊情况、需无偿或低价出租出借的，须由县政府批准同意。</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第二十条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资产出租租金收入应列入企业年度预算，按照财务管理制度规定进行规范的会计核算和信息披露。县国资管理部门将资产管理情况列入企业年度考核范围。</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第二十一条</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在资产出租过程中，企业负责人及相关责任人违反国家相关法律、法规和本办法规定，以及在承租人不履行或不完全履行资产租赁合同时未及时采取措施或因措施不当造成国有资产损失的，依法追究责任；涉嫌犯罪的，依法移送。</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第二十二条</w:t>
      </w:r>
      <w:r w:rsidRPr="00EB556E">
        <w:rPr>
          <w:rFonts w:ascii="仿宋_GB2312" w:eastAsia="仿宋_GB2312" w:hAnsi="宋体" w:cs="宋体"/>
          <w:b/>
          <w:sz w:val="32"/>
          <w:szCs w:val="32"/>
        </w:rPr>
        <w:t xml:space="preserve"> </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本办法实施前已签订的资产租赁合同，仍按原合同执行。合同期满后，按本办法执行。</w:t>
      </w:r>
    </w:p>
    <w:p w:rsidR="00CF5001" w:rsidRPr="00E55D14" w:rsidRDefault="00CF5001" w:rsidP="00EB556E">
      <w:pPr>
        <w:spacing w:line="580" w:lineRule="exact"/>
        <w:ind w:firstLineChars="200" w:firstLine="643"/>
        <w:rPr>
          <w:rFonts w:ascii="仿宋_GB2312" w:eastAsia="仿宋_GB2312" w:cs="宋体"/>
          <w:sz w:val="32"/>
          <w:szCs w:val="32"/>
        </w:rPr>
      </w:pPr>
      <w:r w:rsidRPr="00EB556E">
        <w:rPr>
          <w:rFonts w:ascii="仿宋_GB2312" w:eastAsia="仿宋_GB2312" w:hAnsi="宋体" w:cs="宋体" w:hint="eastAsia"/>
          <w:b/>
          <w:sz w:val="32"/>
          <w:szCs w:val="32"/>
        </w:rPr>
        <w:t>第二十三条</w:t>
      </w:r>
      <w:r w:rsidRPr="00EB556E">
        <w:rPr>
          <w:rFonts w:ascii="仿宋_GB2312" w:eastAsia="仿宋_GB2312" w:hAnsi="宋体" w:cs="宋体"/>
          <w:b/>
          <w:sz w:val="32"/>
          <w:szCs w:val="32"/>
        </w:rPr>
        <w:t xml:space="preserve">  </w:t>
      </w:r>
      <w:r w:rsidRPr="00E55D14">
        <w:rPr>
          <w:rFonts w:ascii="仿宋_GB2312" w:eastAsia="仿宋_GB2312" w:hAnsi="宋体" w:cs="宋体" w:hint="eastAsia"/>
          <w:sz w:val="32"/>
          <w:szCs w:val="32"/>
        </w:rPr>
        <w:t>本办法由县财政局负责解释。</w:t>
      </w:r>
    </w:p>
    <w:p w:rsidR="00CF5001" w:rsidRDefault="00CF5001" w:rsidP="00EB556E">
      <w:pPr>
        <w:spacing w:line="580" w:lineRule="exact"/>
        <w:ind w:firstLineChars="200" w:firstLine="643"/>
        <w:rPr>
          <w:rFonts w:ascii="仿宋_GB2312" w:eastAsia="仿宋_GB2312" w:hAnsi="宋体" w:cs="宋体"/>
          <w:sz w:val="32"/>
          <w:szCs w:val="32"/>
        </w:rPr>
      </w:pPr>
      <w:r w:rsidRPr="00EB556E">
        <w:rPr>
          <w:rFonts w:ascii="仿宋_GB2312" w:eastAsia="仿宋_GB2312" w:hAnsi="宋体" w:cs="宋体" w:hint="eastAsia"/>
          <w:b/>
          <w:sz w:val="32"/>
          <w:szCs w:val="32"/>
        </w:rPr>
        <w:t>第二十四条</w:t>
      </w:r>
      <w:r w:rsidRPr="00E55D14">
        <w:rPr>
          <w:rFonts w:ascii="仿宋_GB2312" w:eastAsia="仿宋_GB2312" w:hAnsi="宋体" w:cs="宋体"/>
          <w:sz w:val="32"/>
          <w:szCs w:val="32"/>
        </w:rPr>
        <w:t xml:space="preserve">  </w:t>
      </w:r>
      <w:r w:rsidRPr="00E55D14">
        <w:rPr>
          <w:rFonts w:ascii="仿宋_GB2312" w:eastAsia="仿宋_GB2312" w:hAnsi="宋体" w:cs="宋体" w:hint="eastAsia"/>
          <w:sz w:val="32"/>
          <w:szCs w:val="32"/>
        </w:rPr>
        <w:t>本办法自</w:t>
      </w:r>
      <w:r w:rsidRPr="00E55D14">
        <w:rPr>
          <w:rFonts w:ascii="仿宋_GB2312" w:eastAsia="仿宋_GB2312" w:hAnsi="宋体" w:cs="宋体"/>
          <w:sz w:val="32"/>
          <w:szCs w:val="32"/>
        </w:rPr>
        <w:t>2020</w:t>
      </w:r>
      <w:r w:rsidRPr="00E55D14">
        <w:rPr>
          <w:rFonts w:ascii="仿宋_GB2312" w:eastAsia="仿宋_GB2312" w:hAnsi="宋体" w:cs="宋体" w:hint="eastAsia"/>
          <w:sz w:val="32"/>
          <w:szCs w:val="32"/>
        </w:rPr>
        <w:t>年</w:t>
      </w:r>
      <w:r w:rsidRPr="00E55D14">
        <w:rPr>
          <w:rFonts w:ascii="仿宋_GB2312" w:eastAsia="仿宋_GB2312" w:hAnsi="宋体" w:cs="宋体"/>
          <w:sz w:val="32"/>
          <w:szCs w:val="32"/>
        </w:rPr>
        <w:t xml:space="preserve"> 7</w:t>
      </w:r>
      <w:r w:rsidRPr="00E55D14">
        <w:rPr>
          <w:rFonts w:ascii="仿宋_GB2312" w:eastAsia="仿宋_GB2312" w:hAnsi="宋体" w:cs="宋体" w:hint="eastAsia"/>
          <w:sz w:val="32"/>
          <w:szCs w:val="32"/>
        </w:rPr>
        <w:t>月</w:t>
      </w:r>
      <w:r w:rsidRPr="00E55D14">
        <w:rPr>
          <w:rFonts w:ascii="仿宋_GB2312" w:eastAsia="仿宋_GB2312" w:hAnsi="宋体" w:cs="宋体"/>
          <w:sz w:val="32"/>
          <w:szCs w:val="32"/>
        </w:rPr>
        <w:t>1</w:t>
      </w:r>
      <w:r w:rsidRPr="00E55D14">
        <w:rPr>
          <w:rFonts w:ascii="仿宋_GB2312" w:eastAsia="仿宋_GB2312" w:hAnsi="宋体" w:cs="宋体" w:hint="eastAsia"/>
          <w:sz w:val="32"/>
          <w:szCs w:val="32"/>
        </w:rPr>
        <w:t>日起执行。</w:t>
      </w:r>
    </w:p>
    <w:p w:rsidR="00CF5001" w:rsidRDefault="00CF5001" w:rsidP="00EB556E">
      <w:pPr>
        <w:spacing w:line="580" w:lineRule="exact"/>
        <w:rPr>
          <w:rFonts w:ascii="仿宋_GB2312" w:eastAsia="仿宋_GB2312" w:hAnsi="宋体" w:cs="宋体"/>
          <w:sz w:val="32"/>
          <w:szCs w:val="32"/>
        </w:rPr>
      </w:pPr>
    </w:p>
    <w:p w:rsidR="00CF5001" w:rsidRDefault="00CF5001" w:rsidP="0066051F">
      <w:pPr>
        <w:spacing w:line="580" w:lineRule="exact"/>
        <w:rPr>
          <w:rFonts w:ascii="仿宋_GB2312" w:eastAsia="仿宋_GB2312" w:hAnsi="宋体" w:cs="宋体"/>
          <w:sz w:val="32"/>
          <w:szCs w:val="32"/>
        </w:rPr>
      </w:pPr>
    </w:p>
    <w:p w:rsidR="00CF5001" w:rsidRDefault="00CF5001" w:rsidP="0066051F">
      <w:pPr>
        <w:spacing w:line="580" w:lineRule="exact"/>
        <w:rPr>
          <w:rFonts w:ascii="仿宋_GB2312" w:eastAsia="仿宋_GB2312" w:hAnsi="宋体" w:cs="宋体"/>
          <w:sz w:val="32"/>
          <w:szCs w:val="32"/>
        </w:rPr>
      </w:pPr>
    </w:p>
    <w:p w:rsidR="00CF5001" w:rsidRDefault="00CF5001" w:rsidP="0066051F">
      <w:pPr>
        <w:spacing w:line="580" w:lineRule="exact"/>
        <w:rPr>
          <w:rFonts w:ascii="仿宋_GB2312" w:eastAsia="仿宋_GB2312" w:hAnsi="宋体" w:cs="宋体"/>
          <w:sz w:val="32"/>
          <w:szCs w:val="32"/>
        </w:rPr>
      </w:pPr>
    </w:p>
    <w:p w:rsidR="00CF5001" w:rsidRDefault="00CF5001" w:rsidP="0066051F">
      <w:pPr>
        <w:spacing w:line="580" w:lineRule="exact"/>
        <w:rPr>
          <w:rFonts w:ascii="仿宋_GB2312" w:eastAsia="仿宋_GB2312" w:hAnsi="宋体" w:cs="宋体"/>
          <w:sz w:val="32"/>
          <w:szCs w:val="32"/>
        </w:rPr>
      </w:pPr>
    </w:p>
    <w:p w:rsidR="00CF5001" w:rsidRDefault="00CF5001" w:rsidP="0066051F">
      <w:pPr>
        <w:spacing w:line="580" w:lineRule="exact"/>
        <w:rPr>
          <w:rFonts w:ascii="仿宋_GB2312" w:eastAsia="仿宋_GB2312" w:hAnsi="宋体" w:cs="宋体"/>
          <w:sz w:val="32"/>
          <w:szCs w:val="32"/>
        </w:rPr>
      </w:pPr>
    </w:p>
    <w:p w:rsidR="00CF5001" w:rsidRDefault="00CF5001" w:rsidP="0066051F">
      <w:pPr>
        <w:spacing w:line="580" w:lineRule="exact"/>
        <w:rPr>
          <w:rFonts w:ascii="仿宋_GB2312" w:eastAsia="仿宋_GB2312" w:hAnsi="宋体" w:cs="宋体"/>
          <w:sz w:val="32"/>
          <w:szCs w:val="32"/>
        </w:rPr>
      </w:pPr>
    </w:p>
    <w:p w:rsidR="00CF5001" w:rsidRDefault="00CF5001" w:rsidP="0066051F">
      <w:pPr>
        <w:spacing w:line="580" w:lineRule="exact"/>
        <w:rPr>
          <w:rFonts w:ascii="仿宋_GB2312" w:eastAsia="仿宋_GB2312" w:hAnsi="宋体" w:cs="宋体"/>
          <w:sz w:val="32"/>
          <w:szCs w:val="32"/>
        </w:rPr>
      </w:pPr>
    </w:p>
    <w:p w:rsidR="00CF5001" w:rsidRDefault="00CF5001" w:rsidP="00317DD3">
      <w:pPr>
        <w:spacing w:line="580" w:lineRule="exact"/>
        <w:ind w:firstLineChars="100" w:firstLine="320"/>
        <w:rPr>
          <w:rFonts w:ascii="仿宋_GB2312" w:eastAsia="仿宋_GB2312" w:hAnsi="宋体" w:cs="宋体"/>
          <w:sz w:val="32"/>
          <w:szCs w:val="32"/>
        </w:rPr>
      </w:pPr>
      <w:r>
        <w:rPr>
          <w:noProof/>
        </w:rPr>
        <w:pict>
          <v:group id="_x0000_s1027" style="position:absolute;left:0;text-align:left;margin-left:0;margin-top:3.45pt;width:441pt;height:57.55pt;z-index:251659264" coordorigin="1474,13767" coordsize="8820,1151">
            <v:line id="_x0000_s1028" style="position:absolute" from="1474,13767" to="10294,13767" strokeweight="1.25pt"/>
            <v:line id="_x0000_s1029" style="position:absolute" from="1474,14357" to="10294,14357"/>
            <v:line id="_x0000_s1030" style="position:absolute" from="1474,14918" to="10294,14918" strokeweight="1.25pt"/>
          </v:group>
        </w:pict>
      </w:r>
      <w:r w:rsidRPr="0066051F">
        <w:rPr>
          <w:rFonts w:ascii="仿宋_GB2312" w:eastAsia="仿宋_GB2312" w:hAnsi="宋体" w:cs="宋体" w:hint="eastAsia"/>
          <w:sz w:val="32"/>
          <w:szCs w:val="32"/>
        </w:rPr>
        <w:t>抄送：各乡镇（街道）、开发区、示范区，县级机关各部</w:t>
      </w:r>
      <w:r>
        <w:rPr>
          <w:rFonts w:ascii="仿宋_GB2312" w:eastAsia="仿宋_GB2312" w:hAnsi="宋体" w:cs="宋体" w:hint="eastAsia"/>
          <w:sz w:val="32"/>
          <w:szCs w:val="32"/>
        </w:rPr>
        <w:t>门。</w:t>
      </w:r>
    </w:p>
    <w:p w:rsidR="00CF5001" w:rsidRPr="0066051F" w:rsidRDefault="00CF5001" w:rsidP="00317DD3">
      <w:pPr>
        <w:spacing w:line="580" w:lineRule="exact"/>
        <w:ind w:firstLineChars="100" w:firstLine="320"/>
        <w:rPr>
          <w:rFonts w:ascii="仿宋_GB2312" w:eastAsia="仿宋_GB2312" w:hAnsi="宋体" w:cs="宋体"/>
          <w:sz w:val="32"/>
          <w:szCs w:val="32"/>
        </w:rPr>
      </w:pPr>
      <w:r>
        <w:rPr>
          <w:rFonts w:ascii="仿宋_GB2312" w:eastAsia="仿宋_GB2312" w:hAnsi="宋体" w:cs="宋体" w:hint="eastAsia"/>
          <w:sz w:val="32"/>
          <w:szCs w:val="32"/>
        </w:rPr>
        <w:t>安吉县财政局办公室</w:t>
      </w:r>
      <w:r>
        <w:rPr>
          <w:rFonts w:ascii="仿宋_GB2312" w:eastAsia="仿宋_GB2312" w:hAnsi="宋体" w:cs="宋体"/>
          <w:sz w:val="32"/>
          <w:szCs w:val="32"/>
        </w:rPr>
        <w:t xml:space="preserve">              </w:t>
      </w:r>
      <w:smartTag w:uri="urn:schemas-microsoft-com:office:smarttags" w:element="chsdate">
        <w:smartTagPr>
          <w:attr w:name="IsROCDate" w:val="False"/>
          <w:attr w:name="IsLunarDate" w:val="False"/>
          <w:attr w:name="Day" w:val="17"/>
          <w:attr w:name="Month" w:val="6"/>
          <w:attr w:name="Year" w:val="2020"/>
        </w:smartTagPr>
        <w:r>
          <w:rPr>
            <w:rFonts w:ascii="仿宋_GB2312" w:eastAsia="仿宋_GB2312" w:hAnsi="宋体" w:cs="宋体"/>
            <w:sz w:val="32"/>
            <w:szCs w:val="32"/>
          </w:rPr>
          <w:t>2020</w:t>
        </w:r>
        <w:r>
          <w:rPr>
            <w:rFonts w:ascii="仿宋_GB2312" w:eastAsia="仿宋_GB2312" w:hAnsi="宋体" w:cs="宋体" w:hint="eastAsia"/>
            <w:sz w:val="32"/>
            <w:szCs w:val="32"/>
          </w:rPr>
          <w:t>年</w:t>
        </w:r>
        <w:r>
          <w:rPr>
            <w:rFonts w:ascii="仿宋_GB2312" w:eastAsia="仿宋_GB2312" w:hAnsi="宋体" w:cs="宋体"/>
            <w:sz w:val="32"/>
            <w:szCs w:val="32"/>
          </w:rPr>
          <w:t>6</w:t>
        </w:r>
        <w:r>
          <w:rPr>
            <w:rFonts w:ascii="仿宋_GB2312" w:eastAsia="仿宋_GB2312" w:hAnsi="宋体" w:cs="宋体" w:hint="eastAsia"/>
            <w:sz w:val="32"/>
            <w:szCs w:val="32"/>
          </w:rPr>
          <w:t>月</w:t>
        </w:r>
        <w:r>
          <w:rPr>
            <w:rFonts w:ascii="仿宋_GB2312" w:eastAsia="仿宋_GB2312" w:hAnsi="宋体" w:cs="宋体"/>
            <w:sz w:val="32"/>
            <w:szCs w:val="32"/>
          </w:rPr>
          <w:t>17</w:t>
        </w:r>
        <w:r>
          <w:rPr>
            <w:rFonts w:ascii="仿宋_GB2312" w:eastAsia="仿宋_GB2312" w:hAnsi="宋体" w:cs="宋体" w:hint="eastAsia"/>
            <w:sz w:val="32"/>
            <w:szCs w:val="32"/>
          </w:rPr>
          <w:t>日</w:t>
        </w:r>
      </w:smartTag>
      <w:r>
        <w:rPr>
          <w:rFonts w:ascii="仿宋_GB2312" w:eastAsia="仿宋_GB2312" w:hAnsi="宋体" w:cs="宋体" w:hint="eastAsia"/>
          <w:sz w:val="32"/>
          <w:szCs w:val="32"/>
        </w:rPr>
        <w:t>印发</w:t>
      </w:r>
    </w:p>
    <w:sectPr w:rsidR="00CF5001" w:rsidRPr="0066051F" w:rsidSect="00F37CDB">
      <w:headerReference w:type="default" r:id="rId7"/>
      <w:footerReference w:type="even" r:id="rId8"/>
      <w:footerReference w:type="default" r:id="rId9"/>
      <w:pgSz w:w="11906" w:h="16838" w:code="9"/>
      <w:pgMar w:top="2098" w:right="1474" w:bottom="1871" w:left="1588" w:header="1134"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001" w:rsidRDefault="00CF5001">
      <w:r>
        <w:separator/>
      </w:r>
    </w:p>
  </w:endnote>
  <w:endnote w:type="continuationSeparator" w:id="0">
    <w:p w:rsidR="00CF5001" w:rsidRDefault="00CF5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粗圆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001" w:rsidRDefault="00CF5001" w:rsidP="006C134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F5001" w:rsidRDefault="00CF5001" w:rsidP="00F37CD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001" w:rsidRPr="00F37CDB" w:rsidRDefault="00CF5001" w:rsidP="006C1344">
    <w:pPr>
      <w:pStyle w:val="Footer"/>
      <w:framePr w:wrap="around" w:vAnchor="text" w:hAnchor="margin" w:xAlign="outside" w:y="1"/>
      <w:rPr>
        <w:rStyle w:val="PageNumber"/>
        <w:rFonts w:ascii="宋体"/>
        <w:sz w:val="28"/>
        <w:szCs w:val="28"/>
      </w:rPr>
    </w:pPr>
    <w:r w:rsidRPr="00F37CDB">
      <w:rPr>
        <w:rStyle w:val="PageNumber"/>
        <w:rFonts w:ascii="宋体" w:hAnsi="宋体"/>
        <w:sz w:val="28"/>
        <w:szCs w:val="28"/>
      </w:rPr>
      <w:fldChar w:fldCharType="begin"/>
    </w:r>
    <w:r w:rsidRPr="00F37CDB">
      <w:rPr>
        <w:rStyle w:val="PageNumber"/>
        <w:rFonts w:ascii="宋体" w:hAnsi="宋体"/>
        <w:sz w:val="28"/>
        <w:szCs w:val="28"/>
      </w:rPr>
      <w:instrText xml:space="preserve">PAGE  </w:instrText>
    </w:r>
    <w:r w:rsidRPr="00F37CDB">
      <w:rPr>
        <w:rStyle w:val="PageNumber"/>
        <w:rFonts w:ascii="宋体" w:hAnsi="宋体"/>
        <w:sz w:val="28"/>
        <w:szCs w:val="28"/>
      </w:rPr>
      <w:fldChar w:fldCharType="separate"/>
    </w:r>
    <w:r>
      <w:rPr>
        <w:rStyle w:val="PageNumber"/>
        <w:rFonts w:ascii="宋体" w:hAnsi="宋体"/>
        <w:noProof/>
        <w:sz w:val="28"/>
        <w:szCs w:val="28"/>
      </w:rPr>
      <w:t>- 6 -</w:t>
    </w:r>
    <w:r w:rsidRPr="00F37CDB">
      <w:rPr>
        <w:rStyle w:val="PageNumber"/>
        <w:rFonts w:ascii="宋体" w:hAnsi="宋体"/>
        <w:sz w:val="28"/>
        <w:szCs w:val="28"/>
      </w:rPr>
      <w:fldChar w:fldCharType="end"/>
    </w:r>
  </w:p>
  <w:p w:rsidR="00CF5001" w:rsidRDefault="00CF5001" w:rsidP="00F37CD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001" w:rsidRDefault="00CF5001">
      <w:r>
        <w:separator/>
      </w:r>
    </w:p>
  </w:footnote>
  <w:footnote w:type="continuationSeparator" w:id="0">
    <w:p w:rsidR="00CF5001" w:rsidRDefault="00CF5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001" w:rsidRDefault="00CF5001" w:rsidP="0086465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C7D024A"/>
    <w:rsid w:val="00115990"/>
    <w:rsid w:val="00317DD3"/>
    <w:rsid w:val="0034486B"/>
    <w:rsid w:val="004A1750"/>
    <w:rsid w:val="004C57EF"/>
    <w:rsid w:val="0066051F"/>
    <w:rsid w:val="006C1344"/>
    <w:rsid w:val="00704C7E"/>
    <w:rsid w:val="007A418B"/>
    <w:rsid w:val="0086465C"/>
    <w:rsid w:val="0089046C"/>
    <w:rsid w:val="008C0F26"/>
    <w:rsid w:val="009F2A66"/>
    <w:rsid w:val="00A43AC0"/>
    <w:rsid w:val="00A6354F"/>
    <w:rsid w:val="00A717CD"/>
    <w:rsid w:val="00B21DD8"/>
    <w:rsid w:val="00C405ED"/>
    <w:rsid w:val="00CF5001"/>
    <w:rsid w:val="00D335C3"/>
    <w:rsid w:val="00E45C16"/>
    <w:rsid w:val="00E55D14"/>
    <w:rsid w:val="00EB556E"/>
    <w:rsid w:val="00F37CDB"/>
    <w:rsid w:val="052B0C67"/>
    <w:rsid w:val="0C7D024A"/>
    <w:rsid w:val="16E51DDD"/>
    <w:rsid w:val="1DD734A6"/>
    <w:rsid w:val="2F862EE1"/>
    <w:rsid w:val="36D941D4"/>
    <w:rsid w:val="4F54296F"/>
    <w:rsid w:val="6B7B4F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1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45C16"/>
    <w:rPr>
      <w:rFonts w:cs="Times New Roman"/>
      <w:b/>
    </w:rPr>
  </w:style>
  <w:style w:type="paragraph" w:styleId="ListParagraph">
    <w:name w:val="List Paragraph"/>
    <w:basedOn w:val="Normal"/>
    <w:uiPriority w:val="99"/>
    <w:qFormat/>
    <w:rsid w:val="00E45C16"/>
    <w:pPr>
      <w:ind w:firstLineChars="200" w:firstLine="420"/>
    </w:pPr>
  </w:style>
  <w:style w:type="paragraph" w:styleId="Header">
    <w:name w:val="header"/>
    <w:basedOn w:val="Normal"/>
    <w:link w:val="HeaderChar"/>
    <w:uiPriority w:val="99"/>
    <w:rsid w:val="008646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65530"/>
    <w:rPr>
      <w:rFonts w:ascii="Calibri" w:hAnsi="Calibri"/>
      <w:sz w:val="18"/>
      <w:szCs w:val="18"/>
    </w:rPr>
  </w:style>
  <w:style w:type="paragraph" w:styleId="Footer">
    <w:name w:val="footer"/>
    <w:basedOn w:val="Normal"/>
    <w:link w:val="FooterChar"/>
    <w:uiPriority w:val="99"/>
    <w:rsid w:val="008646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65530"/>
    <w:rPr>
      <w:rFonts w:ascii="Calibri" w:hAnsi="Calibri"/>
      <w:sz w:val="18"/>
      <w:szCs w:val="18"/>
    </w:rPr>
  </w:style>
  <w:style w:type="character" w:styleId="PageNumber">
    <w:name w:val="page number"/>
    <w:basedOn w:val="DefaultParagraphFont"/>
    <w:uiPriority w:val="99"/>
    <w:rsid w:val="00F37CD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6</Pages>
  <Words>422</Words>
  <Characters>2410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云界 锐鑫 科技</dc:creator>
  <cp:keywords/>
  <dc:description/>
  <cp:lastModifiedBy>AutoBVT</cp:lastModifiedBy>
  <cp:revision>22</cp:revision>
  <cp:lastPrinted>2020-06-17T07:14:00Z</cp:lastPrinted>
  <dcterms:created xsi:type="dcterms:W3CDTF">2020-06-16T07:25:00Z</dcterms:created>
  <dcterms:modified xsi:type="dcterms:W3CDTF">2020-06-19T07:00:00Z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